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81ECF" w:rsidRPr="001728D1" w:rsidRDefault="0034024C" w:rsidP="00181ECF">
      <w:pPr>
        <w:pStyle w:val="Encabezado"/>
        <w:tabs>
          <w:tab w:val="clear" w:pos="4252"/>
          <w:tab w:val="clear" w:pos="8504"/>
        </w:tabs>
        <w:jc w:val="both"/>
        <w:rPr>
          <w:rFonts w:ascii="Arial" w:hAnsi="Arial" w:cs="Arial"/>
          <w:b/>
          <w:sz w:val="22"/>
          <w:szCs w:val="22"/>
        </w:rPr>
      </w:pPr>
      <w:r w:rsidRPr="001728D1">
        <w:rPr>
          <w:rFonts w:ascii="Arial" w:hAnsi="Arial" w:cs="Arial"/>
          <w:sz w:val="22"/>
          <w:szCs w:val="22"/>
        </w:rPr>
        <w:t xml:space="preserve">Bogotá D.C., </w:t>
      </w:r>
      <w:bookmarkStart w:id="0" w:name="dia"/>
      <w:r w:rsidRPr="001728D1">
        <w:rPr>
          <w:rFonts w:ascii="Arial" w:hAnsi="Arial" w:cs="Arial"/>
          <w:sz w:val="22"/>
          <w:szCs w:val="22"/>
        </w:rPr>
        <w:t>05</w:t>
      </w:r>
      <w:bookmarkEnd w:id="0"/>
      <w:r w:rsidRPr="001728D1">
        <w:rPr>
          <w:rFonts w:ascii="Arial" w:hAnsi="Arial" w:cs="Arial"/>
          <w:sz w:val="22"/>
          <w:szCs w:val="22"/>
        </w:rPr>
        <w:t xml:space="preserve"> de </w:t>
      </w:r>
      <w:bookmarkStart w:id="1" w:name="mes"/>
      <w:r w:rsidRPr="001728D1">
        <w:rPr>
          <w:rFonts w:ascii="Arial" w:hAnsi="Arial" w:cs="Arial"/>
          <w:sz w:val="22"/>
          <w:szCs w:val="22"/>
        </w:rPr>
        <w:t>diciembre</w:t>
      </w:r>
      <w:bookmarkEnd w:id="1"/>
      <w:r w:rsidRPr="001728D1">
        <w:rPr>
          <w:rFonts w:ascii="Arial" w:hAnsi="Arial" w:cs="Arial"/>
          <w:sz w:val="22"/>
          <w:szCs w:val="22"/>
        </w:rPr>
        <w:t xml:space="preserve"> de </w:t>
      </w:r>
      <w:bookmarkStart w:id="2" w:name="anio"/>
      <w:r w:rsidRPr="001728D1">
        <w:rPr>
          <w:rFonts w:ascii="Arial" w:hAnsi="Arial" w:cs="Arial"/>
          <w:sz w:val="22"/>
          <w:szCs w:val="22"/>
        </w:rPr>
        <w:t>2024</w:t>
      </w:r>
      <w:bookmarkEnd w:id="2"/>
    </w:p>
    <w:p w:rsidR="00181ECF" w:rsidRPr="001728D1" w:rsidRDefault="00005882" w:rsidP="00181ECF">
      <w:pPr>
        <w:pStyle w:val="Encabezado"/>
        <w:tabs>
          <w:tab w:val="clear" w:pos="4252"/>
          <w:tab w:val="clear" w:pos="8504"/>
          <w:tab w:val="left" w:pos="6420"/>
        </w:tabs>
        <w:ind w:left="1410" w:hanging="1410"/>
        <w:jc w:val="both"/>
        <w:rPr>
          <w:rFonts w:ascii="Arial" w:hAnsi="Arial" w:cs="Arial"/>
          <w:sz w:val="22"/>
          <w:szCs w:val="22"/>
        </w:rPr>
        <w:sectPr w:rsidR="00181ECF" w:rsidRPr="001728D1" w:rsidSect="000A3B5E">
          <w:headerReference w:type="default" r:id="rId8"/>
          <w:footerReference w:type="default" r:id="rId9"/>
          <w:type w:val="continuous"/>
          <w:pgSz w:w="12240" w:h="15840" w:code="1"/>
          <w:pgMar w:top="1985" w:right="1701" w:bottom="2268" w:left="1701" w:header="567" w:footer="567" w:gutter="0"/>
          <w:cols w:space="708"/>
          <w:docGrid w:linePitch="360"/>
        </w:sectPr>
      </w:pPr>
    </w:p>
    <w:p w:rsidR="001C26F5" w:rsidRPr="001728D1" w:rsidRDefault="00005882" w:rsidP="00DD0E4E">
      <w:pPr>
        <w:pStyle w:val="Encabezado"/>
        <w:tabs>
          <w:tab w:val="clear" w:pos="4252"/>
          <w:tab w:val="clear" w:pos="8504"/>
          <w:tab w:val="left" w:pos="6420"/>
        </w:tabs>
        <w:ind w:left="1410" w:hanging="1410"/>
        <w:jc w:val="both"/>
        <w:rPr>
          <w:rFonts w:ascii="Arial" w:hAnsi="Arial" w:cs="Arial"/>
          <w:sz w:val="22"/>
          <w:szCs w:val="22"/>
        </w:rPr>
      </w:pPr>
    </w:p>
    <w:p w:rsidR="001C26F5" w:rsidRPr="00594D8E" w:rsidRDefault="0034024C" w:rsidP="001C26F5">
      <w:pPr>
        <w:tabs>
          <w:tab w:val="left" w:pos="1134"/>
        </w:tabs>
        <w:rPr>
          <w:rFonts w:cs="Arial"/>
          <w:color w:val="000000"/>
          <w:sz w:val="22"/>
          <w:szCs w:val="22"/>
        </w:rPr>
      </w:pPr>
      <w:r w:rsidRPr="00594D8E">
        <w:rPr>
          <w:rFonts w:cs="Arial"/>
          <w:color w:val="000000"/>
          <w:sz w:val="22"/>
          <w:szCs w:val="22"/>
        </w:rPr>
        <w:t>Doctora</w:t>
      </w:r>
    </w:p>
    <w:p w:rsidR="001C26F5" w:rsidRPr="00594D8E" w:rsidRDefault="0034024C" w:rsidP="001C26F5">
      <w:pPr>
        <w:tabs>
          <w:tab w:val="left" w:pos="1134"/>
        </w:tabs>
        <w:rPr>
          <w:rFonts w:cs="Arial"/>
          <w:b/>
          <w:color w:val="000000"/>
          <w:sz w:val="22"/>
          <w:szCs w:val="22"/>
        </w:rPr>
      </w:pPr>
      <w:r w:rsidRPr="00594D8E">
        <w:rPr>
          <w:rFonts w:cs="Arial"/>
          <w:b/>
          <w:color w:val="000000"/>
          <w:sz w:val="22"/>
          <w:szCs w:val="22"/>
        </w:rPr>
        <w:t xml:space="preserve">LIZ YADIRA MONROY DELGADO  </w:t>
      </w:r>
    </w:p>
    <w:p w:rsidR="001C26F5" w:rsidRPr="00594D8E" w:rsidRDefault="0034024C" w:rsidP="001C26F5">
      <w:pPr>
        <w:tabs>
          <w:tab w:val="left" w:pos="1134"/>
        </w:tabs>
        <w:rPr>
          <w:rFonts w:cs="Arial"/>
          <w:color w:val="000000"/>
          <w:sz w:val="22"/>
          <w:szCs w:val="22"/>
        </w:rPr>
      </w:pPr>
      <w:r w:rsidRPr="00594D8E">
        <w:rPr>
          <w:rFonts w:cs="Arial"/>
          <w:color w:val="000000"/>
          <w:sz w:val="22"/>
          <w:szCs w:val="22"/>
        </w:rPr>
        <w:t>Subsecretaria de Despacho</w:t>
      </w:r>
    </w:p>
    <w:p w:rsidR="003A1CCE" w:rsidRPr="00594D8E" w:rsidRDefault="0034024C" w:rsidP="003A1CCE">
      <w:pPr>
        <w:tabs>
          <w:tab w:val="left" w:pos="1134"/>
        </w:tabs>
        <w:rPr>
          <w:rFonts w:cs="Arial"/>
          <w:color w:val="000000"/>
          <w:sz w:val="22"/>
          <w:szCs w:val="22"/>
        </w:rPr>
      </w:pPr>
      <w:r w:rsidRPr="00594D8E">
        <w:rPr>
          <w:rFonts w:cs="Arial"/>
          <w:color w:val="000000"/>
          <w:sz w:val="22"/>
          <w:szCs w:val="22"/>
        </w:rPr>
        <w:t>Comisión Tercera Permanente de Hacienda y Crédito Público</w:t>
      </w:r>
    </w:p>
    <w:p w:rsidR="001C26F5" w:rsidRPr="00594D8E" w:rsidRDefault="0034024C" w:rsidP="003A1CCE">
      <w:pPr>
        <w:tabs>
          <w:tab w:val="left" w:pos="1134"/>
        </w:tabs>
        <w:rPr>
          <w:rFonts w:cs="Arial"/>
          <w:color w:val="000000"/>
          <w:sz w:val="22"/>
          <w:szCs w:val="22"/>
        </w:rPr>
      </w:pPr>
      <w:r w:rsidRPr="00594D8E">
        <w:rPr>
          <w:rFonts w:cs="Arial"/>
          <w:color w:val="000000"/>
          <w:sz w:val="22"/>
          <w:szCs w:val="22"/>
        </w:rPr>
        <w:t xml:space="preserve">Concejo de Bogotá </w:t>
      </w:r>
    </w:p>
    <w:p w:rsidR="001C26F5" w:rsidRPr="00594D8E" w:rsidRDefault="0034024C" w:rsidP="001C26F5">
      <w:pPr>
        <w:tabs>
          <w:tab w:val="left" w:pos="1134"/>
        </w:tabs>
        <w:rPr>
          <w:rFonts w:cs="Arial"/>
          <w:color w:val="000000"/>
          <w:sz w:val="22"/>
          <w:szCs w:val="22"/>
        </w:rPr>
      </w:pPr>
      <w:r w:rsidRPr="00594D8E">
        <w:rPr>
          <w:rFonts w:cs="Arial"/>
          <w:color w:val="000000"/>
          <w:sz w:val="22"/>
          <w:szCs w:val="22"/>
        </w:rPr>
        <w:t>Calle 36 No. 28A 41</w:t>
      </w:r>
    </w:p>
    <w:p w:rsidR="003A1CCE" w:rsidRPr="00594D8E" w:rsidRDefault="00005882" w:rsidP="001C26F5">
      <w:pPr>
        <w:tabs>
          <w:tab w:val="left" w:pos="1134"/>
        </w:tabs>
        <w:rPr>
          <w:rFonts w:cs="Arial"/>
          <w:color w:val="000000"/>
          <w:sz w:val="22"/>
          <w:szCs w:val="22"/>
        </w:rPr>
      </w:pPr>
      <w:hyperlink r:id="rId10" w:history="1">
        <w:r w:rsidR="0034024C" w:rsidRPr="00594D8E">
          <w:rPr>
            <w:rStyle w:val="Hipervnculo"/>
            <w:rFonts w:cs="Arial"/>
            <w:sz w:val="22"/>
            <w:szCs w:val="22"/>
          </w:rPr>
          <w:t>comision_tercera@concejobogota.gov.co</w:t>
        </w:r>
      </w:hyperlink>
    </w:p>
    <w:p w:rsidR="001C26F5" w:rsidRPr="00594D8E" w:rsidRDefault="00005882" w:rsidP="001C26F5">
      <w:pPr>
        <w:tabs>
          <w:tab w:val="left" w:pos="1134"/>
        </w:tabs>
        <w:rPr>
          <w:rFonts w:cs="Arial"/>
          <w:color w:val="000000"/>
          <w:sz w:val="22"/>
          <w:szCs w:val="22"/>
        </w:rPr>
      </w:pPr>
      <w:hyperlink r:id="rId11" w:history="1">
        <w:r w:rsidR="0034024C" w:rsidRPr="00594D8E">
          <w:rPr>
            <w:rStyle w:val="Hipervnculo"/>
            <w:rFonts w:cs="Arial"/>
            <w:sz w:val="22"/>
            <w:szCs w:val="22"/>
          </w:rPr>
          <w:t>correspondencia@concejobogota.gov.co</w:t>
        </w:r>
      </w:hyperlink>
    </w:p>
    <w:p w:rsidR="001C26F5" w:rsidRPr="00594D8E" w:rsidRDefault="0034024C" w:rsidP="001C26F5">
      <w:pPr>
        <w:tabs>
          <w:tab w:val="left" w:pos="1134"/>
        </w:tabs>
        <w:rPr>
          <w:rFonts w:cs="Arial"/>
          <w:color w:val="000000"/>
          <w:sz w:val="22"/>
          <w:szCs w:val="22"/>
        </w:rPr>
      </w:pPr>
      <w:r w:rsidRPr="00594D8E">
        <w:rPr>
          <w:rFonts w:cs="Arial"/>
          <w:color w:val="000000"/>
          <w:sz w:val="22"/>
          <w:szCs w:val="22"/>
        </w:rPr>
        <w:t>PBX 2088210</w:t>
      </w:r>
    </w:p>
    <w:p w:rsidR="001C26F5" w:rsidRPr="00594D8E" w:rsidRDefault="0034024C" w:rsidP="001C26F5">
      <w:pPr>
        <w:tabs>
          <w:tab w:val="left" w:pos="1134"/>
        </w:tabs>
        <w:rPr>
          <w:rFonts w:cs="Arial"/>
          <w:color w:val="000000"/>
          <w:sz w:val="22"/>
          <w:szCs w:val="22"/>
        </w:rPr>
      </w:pPr>
      <w:r w:rsidRPr="00594D8E">
        <w:rPr>
          <w:rFonts w:cs="Arial"/>
          <w:color w:val="000000"/>
          <w:sz w:val="22"/>
          <w:szCs w:val="22"/>
        </w:rPr>
        <w:t>Ciudad</w:t>
      </w:r>
    </w:p>
    <w:p w:rsidR="001C26F5" w:rsidRPr="00594D8E" w:rsidRDefault="00005882" w:rsidP="001C26F5">
      <w:pPr>
        <w:tabs>
          <w:tab w:val="left" w:pos="1134"/>
        </w:tabs>
        <w:rPr>
          <w:rFonts w:cs="Arial"/>
          <w:b/>
          <w:sz w:val="22"/>
          <w:szCs w:val="22"/>
        </w:rPr>
      </w:pPr>
    </w:p>
    <w:p w:rsidR="003B2CF3" w:rsidRPr="00594D8E" w:rsidRDefault="0034024C" w:rsidP="001C26F5">
      <w:pPr>
        <w:tabs>
          <w:tab w:val="left" w:pos="1134"/>
        </w:tabs>
        <w:rPr>
          <w:sz w:val="22"/>
          <w:szCs w:val="22"/>
        </w:rPr>
      </w:pPr>
      <w:r w:rsidRPr="00594D8E">
        <w:rPr>
          <w:rFonts w:cs="Arial"/>
          <w:b/>
          <w:sz w:val="22"/>
          <w:szCs w:val="22"/>
        </w:rPr>
        <w:t>Radicado:</w:t>
      </w:r>
      <w:r w:rsidRPr="00594D8E">
        <w:rPr>
          <w:rFonts w:cs="Arial"/>
          <w:sz w:val="22"/>
          <w:szCs w:val="22"/>
        </w:rPr>
        <w:tab/>
        <w:t>SDP- 1-2024-65200</w:t>
      </w:r>
    </w:p>
    <w:p w:rsidR="001C26F5" w:rsidRPr="00594D8E" w:rsidRDefault="0034024C" w:rsidP="001C26F5">
      <w:pPr>
        <w:tabs>
          <w:tab w:val="left" w:pos="1134"/>
        </w:tabs>
        <w:rPr>
          <w:rFonts w:cs="Arial"/>
          <w:sz w:val="22"/>
          <w:szCs w:val="22"/>
        </w:rPr>
      </w:pPr>
      <w:r w:rsidRPr="00594D8E">
        <w:rPr>
          <w:rFonts w:cs="Arial"/>
          <w:b/>
          <w:sz w:val="22"/>
          <w:szCs w:val="22"/>
        </w:rPr>
        <w:tab/>
      </w:r>
      <w:r w:rsidRPr="00594D8E">
        <w:rPr>
          <w:rFonts w:cs="Arial"/>
          <w:sz w:val="22"/>
          <w:szCs w:val="22"/>
        </w:rPr>
        <w:t xml:space="preserve">Concejo de Bogotá – 2024EE21141 </w:t>
      </w:r>
    </w:p>
    <w:p w:rsidR="001C26F5" w:rsidRPr="00594D8E" w:rsidRDefault="00005882" w:rsidP="001C26F5">
      <w:pPr>
        <w:tabs>
          <w:tab w:val="left" w:pos="1134"/>
        </w:tabs>
        <w:rPr>
          <w:rFonts w:cs="Arial"/>
          <w:b/>
          <w:sz w:val="22"/>
          <w:szCs w:val="22"/>
        </w:rPr>
      </w:pPr>
    </w:p>
    <w:p w:rsidR="003B2CF3" w:rsidRPr="00594D8E" w:rsidRDefault="0034024C" w:rsidP="001D08EA">
      <w:pPr>
        <w:tabs>
          <w:tab w:val="left" w:pos="1134"/>
        </w:tabs>
        <w:jc w:val="both"/>
        <w:rPr>
          <w:rFonts w:cs="Arial"/>
          <w:sz w:val="22"/>
          <w:szCs w:val="22"/>
        </w:rPr>
      </w:pPr>
      <w:r w:rsidRPr="00594D8E">
        <w:rPr>
          <w:rFonts w:cs="Arial"/>
          <w:b/>
          <w:sz w:val="22"/>
          <w:szCs w:val="22"/>
        </w:rPr>
        <w:t xml:space="preserve">Asunto: </w:t>
      </w:r>
      <w:r w:rsidRPr="00594D8E">
        <w:rPr>
          <w:rFonts w:cs="Arial"/>
          <w:sz w:val="22"/>
          <w:szCs w:val="22"/>
        </w:rPr>
        <w:t>Respuesta Proposición No. 1327, aprobada en Sesión la Comisión Tercera Permanente de Hacienda y Crédito Público el 29 de noviembre de 2024.</w:t>
      </w:r>
      <w:r w:rsidRPr="00594D8E">
        <w:rPr>
          <w:rFonts w:cs="Arial"/>
          <w:sz w:val="22"/>
          <w:szCs w:val="22"/>
        </w:rPr>
        <w:cr/>
      </w:r>
    </w:p>
    <w:p w:rsidR="001C26F5" w:rsidRPr="00594D8E" w:rsidRDefault="0034024C" w:rsidP="001C26F5">
      <w:pPr>
        <w:tabs>
          <w:tab w:val="left" w:pos="1134"/>
        </w:tabs>
        <w:jc w:val="both"/>
        <w:rPr>
          <w:rFonts w:cs="Arial"/>
          <w:sz w:val="22"/>
          <w:szCs w:val="22"/>
        </w:rPr>
      </w:pPr>
      <w:r w:rsidRPr="00594D8E">
        <w:rPr>
          <w:rFonts w:cs="Arial"/>
          <w:sz w:val="22"/>
          <w:szCs w:val="22"/>
        </w:rPr>
        <w:t>Respetada Subsecretaria, cordial saludo,</w:t>
      </w:r>
    </w:p>
    <w:p w:rsidR="001C26F5" w:rsidRPr="00594D8E" w:rsidRDefault="00005882" w:rsidP="001C26F5">
      <w:pPr>
        <w:tabs>
          <w:tab w:val="left" w:pos="1134"/>
        </w:tabs>
        <w:jc w:val="both"/>
        <w:rPr>
          <w:rFonts w:cs="Arial"/>
          <w:sz w:val="22"/>
          <w:szCs w:val="22"/>
        </w:rPr>
      </w:pPr>
    </w:p>
    <w:p w:rsidR="001C26F5" w:rsidRPr="00594D8E" w:rsidRDefault="0034024C" w:rsidP="001D08EA">
      <w:pPr>
        <w:tabs>
          <w:tab w:val="left" w:pos="1134"/>
        </w:tabs>
        <w:jc w:val="both"/>
        <w:rPr>
          <w:rFonts w:cs="Arial"/>
          <w:sz w:val="22"/>
          <w:szCs w:val="22"/>
        </w:rPr>
      </w:pPr>
      <w:r w:rsidRPr="00594D8E">
        <w:rPr>
          <w:rFonts w:cs="Arial"/>
          <w:sz w:val="22"/>
          <w:szCs w:val="22"/>
        </w:rPr>
        <w:t xml:space="preserve">La Secretaría Distrital de Planeación se permite atender al cuestionario de la proposición No. 1327 de 2024, presentada por la honorable concejala Diana Marcela Diago Guaqueta, de la Bancada Partido Centro Democrático, cuyo tema es: </w:t>
      </w:r>
      <w:r w:rsidRPr="00594D8E">
        <w:rPr>
          <w:rFonts w:cs="Arial"/>
          <w:i/>
          <w:sz w:val="22"/>
          <w:szCs w:val="22"/>
        </w:rPr>
        <w:t xml:space="preserve">“Finanzas y austeridad en el Distrito”. </w:t>
      </w:r>
    </w:p>
    <w:p w:rsidR="001C26F5" w:rsidRPr="00594D8E" w:rsidRDefault="00005882" w:rsidP="001C26F5">
      <w:pPr>
        <w:tabs>
          <w:tab w:val="left" w:pos="1134"/>
        </w:tabs>
        <w:jc w:val="both"/>
        <w:rPr>
          <w:rFonts w:cs="Arial"/>
          <w:sz w:val="22"/>
          <w:szCs w:val="22"/>
        </w:rPr>
      </w:pPr>
    </w:p>
    <w:p w:rsidR="001C26F5" w:rsidRPr="00594D8E" w:rsidRDefault="0034024C" w:rsidP="001C26F5">
      <w:pPr>
        <w:jc w:val="both"/>
        <w:rPr>
          <w:sz w:val="22"/>
          <w:szCs w:val="22"/>
        </w:rPr>
      </w:pPr>
      <w:r w:rsidRPr="00594D8E">
        <w:rPr>
          <w:sz w:val="22"/>
          <w:szCs w:val="22"/>
        </w:rPr>
        <w:t>Revisado el cuestionario que acompaña la proposición, procedemos a dar respuesta a las preguntas formuladas, de acuerdo con la información proporcionada por la Dirección de Contratación y la Dirección Financiera de la entidad, en los siguientes términos:</w:t>
      </w:r>
    </w:p>
    <w:p w:rsidR="00FB34E1" w:rsidRPr="00594D8E" w:rsidRDefault="00005882" w:rsidP="001C26F5">
      <w:pPr>
        <w:jc w:val="both"/>
        <w:rPr>
          <w:sz w:val="22"/>
          <w:szCs w:val="22"/>
        </w:rPr>
      </w:pPr>
    </w:p>
    <w:p w:rsidR="00FB34E1" w:rsidRPr="00594D8E" w:rsidRDefault="0034024C" w:rsidP="00FB34E1">
      <w:pPr>
        <w:ind w:left="708"/>
        <w:jc w:val="both"/>
        <w:rPr>
          <w:b/>
          <w:i/>
          <w:sz w:val="22"/>
          <w:szCs w:val="22"/>
        </w:rPr>
      </w:pPr>
      <w:r w:rsidRPr="00594D8E">
        <w:rPr>
          <w:b/>
          <w:i/>
          <w:sz w:val="22"/>
          <w:szCs w:val="22"/>
        </w:rPr>
        <w:t xml:space="preserve">“1. En un documento formato Excel enliste cada una de las sentencias ejecutoriadas que actualmente se encuentran pendientes de pago por parte de cada una de las entidades citadas (incluyendo cada uno de los 20 fondos de desarrollo local). Para cada una, indique fecha de la sentencia, nombre del demandante, razón de la demanda, y valor que se adeuda.” </w:t>
      </w:r>
    </w:p>
    <w:p w:rsidR="00FB34E1" w:rsidRPr="00594D8E" w:rsidRDefault="00005882" w:rsidP="00FB34E1">
      <w:pPr>
        <w:jc w:val="both"/>
        <w:rPr>
          <w:b/>
          <w:i/>
          <w:sz w:val="22"/>
          <w:szCs w:val="22"/>
        </w:rPr>
      </w:pPr>
    </w:p>
    <w:p w:rsidR="00FB34E1" w:rsidRPr="00594D8E" w:rsidRDefault="0034024C" w:rsidP="00FB34E1">
      <w:pPr>
        <w:jc w:val="both"/>
        <w:rPr>
          <w:sz w:val="22"/>
          <w:szCs w:val="22"/>
        </w:rPr>
      </w:pPr>
      <w:r w:rsidRPr="00594D8E">
        <w:rPr>
          <w:sz w:val="22"/>
          <w:szCs w:val="22"/>
        </w:rPr>
        <w:t xml:space="preserve">En atención a la solicitud se adjunta documento en formato Excel denominado “respuesta_proposicion_1327_punto1”, con el detalle de la información requerida. </w:t>
      </w:r>
    </w:p>
    <w:p w:rsidR="00874A16" w:rsidRPr="00594D8E" w:rsidRDefault="00005882" w:rsidP="00FB34E1">
      <w:pPr>
        <w:jc w:val="both"/>
        <w:rPr>
          <w:sz w:val="22"/>
          <w:szCs w:val="22"/>
        </w:rPr>
      </w:pPr>
    </w:p>
    <w:p w:rsidR="00874A16" w:rsidRPr="00594D8E" w:rsidRDefault="0034024C" w:rsidP="00874A16">
      <w:pPr>
        <w:pStyle w:val="Prrafodelista"/>
        <w:ind w:left="708"/>
        <w:rPr>
          <w:rFonts w:cs="Arial"/>
          <w:b/>
          <w:bCs/>
          <w:i/>
          <w:sz w:val="22"/>
          <w:szCs w:val="22"/>
          <w:lang w:val="es-MX"/>
        </w:rPr>
      </w:pPr>
      <w:r w:rsidRPr="00594D8E">
        <w:rPr>
          <w:rFonts w:cs="Arial"/>
          <w:b/>
          <w:bCs/>
          <w:i/>
          <w:sz w:val="22"/>
          <w:szCs w:val="22"/>
          <w:lang w:val="es-MX"/>
        </w:rPr>
        <w:t>“2. En un archivo formato Excel indique el número y valor total de OPS suscritas durante las vigencias 2020,2021,2022 y 2023.”</w:t>
      </w:r>
    </w:p>
    <w:p w:rsidR="00874A16" w:rsidRPr="00594D8E" w:rsidRDefault="00005882" w:rsidP="00874A16">
      <w:pPr>
        <w:pStyle w:val="Prrafodelista"/>
        <w:ind w:left="360"/>
        <w:rPr>
          <w:rFonts w:cs="Arial"/>
          <w:b/>
          <w:bCs/>
          <w:sz w:val="22"/>
          <w:szCs w:val="22"/>
          <w:lang w:val="es-MX"/>
        </w:rPr>
      </w:pPr>
    </w:p>
    <w:p w:rsidR="00874A16" w:rsidRPr="00594D8E" w:rsidRDefault="0034024C" w:rsidP="009B6F9C">
      <w:pPr>
        <w:pStyle w:val="Encabezado"/>
        <w:tabs>
          <w:tab w:val="left" w:pos="4184"/>
        </w:tabs>
        <w:jc w:val="both"/>
        <w:rPr>
          <w:rFonts w:ascii="Arial" w:hAnsi="Arial" w:cs="Arial"/>
          <w:sz w:val="22"/>
          <w:szCs w:val="22"/>
        </w:rPr>
      </w:pPr>
      <w:r w:rsidRPr="00594D8E">
        <w:rPr>
          <w:rFonts w:ascii="Arial" w:hAnsi="Arial" w:cs="Arial"/>
          <w:sz w:val="22"/>
          <w:szCs w:val="22"/>
        </w:rPr>
        <w:t xml:space="preserve">En respuesta a su solicitud de información, se adjunta un documento en formato Excel que </w:t>
      </w:r>
      <w:r w:rsidRPr="00594D8E">
        <w:rPr>
          <w:rFonts w:ascii="Arial" w:hAnsi="Arial" w:cs="Arial"/>
          <w:sz w:val="22"/>
          <w:szCs w:val="22"/>
        </w:rPr>
        <w:lastRenderedPageBreak/>
        <w:t xml:space="preserve">contiene los datos requeridos documento denominado Anexo_punto_2_proposicion_1327_2024. </w:t>
      </w:r>
    </w:p>
    <w:p w:rsidR="009B6F9C" w:rsidRPr="00594D8E" w:rsidRDefault="00005882" w:rsidP="009B6F9C">
      <w:pPr>
        <w:rPr>
          <w:rFonts w:cs="Arial"/>
          <w:b/>
          <w:bCs/>
          <w:sz w:val="22"/>
          <w:szCs w:val="22"/>
        </w:rPr>
      </w:pPr>
    </w:p>
    <w:p w:rsidR="009B6F9C" w:rsidRPr="00594D8E" w:rsidRDefault="0034024C" w:rsidP="009B6F9C">
      <w:pPr>
        <w:ind w:left="708"/>
        <w:jc w:val="both"/>
        <w:rPr>
          <w:rFonts w:cs="Arial"/>
          <w:b/>
          <w:bCs/>
          <w:i/>
          <w:sz w:val="22"/>
          <w:szCs w:val="22"/>
          <w:lang w:val="es-MX"/>
        </w:rPr>
      </w:pPr>
      <w:r w:rsidRPr="00594D8E">
        <w:rPr>
          <w:rFonts w:cs="Arial"/>
          <w:b/>
          <w:bCs/>
          <w:i/>
          <w:sz w:val="22"/>
          <w:szCs w:val="22"/>
          <w:lang w:val="es-MX"/>
        </w:rPr>
        <w:t xml:space="preserve">“3. Indique en qué estado se encuentra la Política Pública de Austeridad enunciada en el artículo 234 del Plan de Desarrollo.” </w:t>
      </w:r>
    </w:p>
    <w:p w:rsidR="009B6F9C" w:rsidRPr="00594D8E" w:rsidRDefault="00005882" w:rsidP="009B6F9C">
      <w:pPr>
        <w:jc w:val="both"/>
        <w:rPr>
          <w:rFonts w:cs="Arial"/>
          <w:b/>
          <w:bCs/>
          <w:i/>
          <w:sz w:val="22"/>
          <w:szCs w:val="22"/>
          <w:lang w:val="es-MX"/>
        </w:rPr>
      </w:pPr>
    </w:p>
    <w:p w:rsidR="009B6F9C" w:rsidRDefault="006D71A6" w:rsidP="006D71A6">
      <w:pPr>
        <w:jc w:val="both"/>
        <w:rPr>
          <w:rFonts w:cs="Arial"/>
          <w:bCs/>
          <w:sz w:val="22"/>
          <w:szCs w:val="22"/>
        </w:rPr>
      </w:pPr>
      <w:r w:rsidRPr="006D71A6">
        <w:rPr>
          <w:rFonts w:cs="Arial"/>
          <w:bCs/>
          <w:sz w:val="22"/>
          <w:szCs w:val="22"/>
        </w:rPr>
        <w:t xml:space="preserve">Desde la Secretaría Distrital de Planeación, a través de la Subsecretaría de Políticas Públicas se han llevado a cabo mesas </w:t>
      </w:r>
      <w:r>
        <w:rPr>
          <w:rFonts w:cs="Arial"/>
          <w:bCs/>
          <w:sz w:val="22"/>
          <w:szCs w:val="22"/>
        </w:rPr>
        <w:t>técnicas con la Secretaría Distrital de Hacienda previo a la solicitud de formulación de la Política Pública de Austeridad</w:t>
      </w:r>
      <w:r w:rsidR="009615E8">
        <w:rPr>
          <w:rFonts w:cs="Arial"/>
          <w:bCs/>
          <w:sz w:val="22"/>
          <w:szCs w:val="22"/>
        </w:rPr>
        <w:t>,</w:t>
      </w:r>
      <w:r>
        <w:rPr>
          <w:rFonts w:cs="Arial"/>
          <w:bCs/>
          <w:sz w:val="22"/>
          <w:szCs w:val="22"/>
        </w:rPr>
        <w:t xml:space="preserve"> que debe adelantar esta última entidad.</w:t>
      </w:r>
    </w:p>
    <w:p w:rsidR="006D71A6" w:rsidRPr="006D71A6" w:rsidRDefault="006D71A6" w:rsidP="006D71A6">
      <w:pPr>
        <w:jc w:val="both"/>
        <w:rPr>
          <w:rFonts w:cs="Arial"/>
          <w:bCs/>
          <w:sz w:val="22"/>
          <w:szCs w:val="22"/>
        </w:rPr>
      </w:pPr>
    </w:p>
    <w:p w:rsidR="00874A16" w:rsidRPr="00594D8E" w:rsidRDefault="0034024C" w:rsidP="00874A16">
      <w:pPr>
        <w:ind w:left="708"/>
        <w:jc w:val="both"/>
        <w:rPr>
          <w:rFonts w:cs="Arial"/>
          <w:b/>
          <w:bCs/>
          <w:i/>
          <w:sz w:val="22"/>
          <w:szCs w:val="22"/>
          <w:lang w:val="es-MX"/>
        </w:rPr>
      </w:pPr>
      <w:r w:rsidRPr="00594D8E">
        <w:rPr>
          <w:rFonts w:cs="Arial"/>
          <w:b/>
          <w:bCs/>
          <w:i/>
          <w:sz w:val="22"/>
          <w:szCs w:val="22"/>
          <w:lang w:val="es-MX"/>
        </w:rPr>
        <w:t>“4. Indique, para los primeros 6 meses de 2024, cu</w:t>
      </w:r>
      <w:r w:rsidR="00F9019D">
        <w:rPr>
          <w:rFonts w:cs="Arial"/>
          <w:b/>
          <w:bCs/>
          <w:i/>
          <w:sz w:val="22"/>
          <w:szCs w:val="22"/>
          <w:lang w:val="es-MX"/>
        </w:rPr>
        <w:t>á</w:t>
      </w:r>
      <w:r w:rsidRPr="00594D8E">
        <w:rPr>
          <w:rFonts w:cs="Arial"/>
          <w:b/>
          <w:bCs/>
          <w:i/>
          <w:sz w:val="22"/>
          <w:szCs w:val="22"/>
          <w:lang w:val="es-MX"/>
        </w:rPr>
        <w:t>ntas OPS ha suscrito cada una de las entidades, así como el valor total de la sumatoria de las OPS firmadas durante este periodo.”</w:t>
      </w:r>
    </w:p>
    <w:p w:rsidR="00874A16" w:rsidRPr="00594D8E" w:rsidRDefault="00005882" w:rsidP="00874A16">
      <w:pPr>
        <w:pStyle w:val="Prrafodelista"/>
        <w:ind w:left="360"/>
        <w:rPr>
          <w:rFonts w:cs="Arial"/>
          <w:b/>
          <w:bCs/>
          <w:sz w:val="22"/>
          <w:szCs w:val="22"/>
          <w:lang w:val="es-MX"/>
        </w:rPr>
      </w:pPr>
    </w:p>
    <w:p w:rsidR="009B6F9C" w:rsidRPr="00594D8E" w:rsidRDefault="0034024C" w:rsidP="00874A16">
      <w:pPr>
        <w:jc w:val="both"/>
        <w:rPr>
          <w:sz w:val="22"/>
          <w:szCs w:val="22"/>
        </w:rPr>
      </w:pPr>
      <w:r w:rsidRPr="00594D8E">
        <w:rPr>
          <w:sz w:val="22"/>
          <w:szCs w:val="22"/>
        </w:rPr>
        <w:t xml:space="preserve">Durante el primer semestre del año 2024, la Secretaría Distrital de Planeación suscribió un total de 458 contratos, correspondientes a la prestación de servicios profesionales y/o apoyo a la gestión. Estos contratos tuvieron un valor total de $17.754.312.293. </w:t>
      </w:r>
    </w:p>
    <w:p w:rsidR="009B6F9C" w:rsidRPr="00594D8E" w:rsidRDefault="00005882" w:rsidP="00874A16">
      <w:pPr>
        <w:jc w:val="both"/>
        <w:rPr>
          <w:rFonts w:cs="Arial"/>
          <w:b/>
          <w:bCs/>
          <w:i/>
          <w:sz w:val="22"/>
          <w:szCs w:val="22"/>
          <w:lang w:val="es-MX"/>
        </w:rPr>
      </w:pPr>
    </w:p>
    <w:p w:rsidR="00874A16" w:rsidRPr="00594D8E" w:rsidRDefault="0034024C" w:rsidP="00874A16">
      <w:pPr>
        <w:ind w:left="708"/>
        <w:jc w:val="both"/>
        <w:rPr>
          <w:rFonts w:cs="Arial"/>
          <w:b/>
          <w:bCs/>
          <w:i/>
          <w:sz w:val="22"/>
          <w:szCs w:val="22"/>
          <w:lang w:val="es-MX"/>
        </w:rPr>
      </w:pPr>
      <w:r w:rsidRPr="00594D8E">
        <w:rPr>
          <w:rFonts w:cs="Arial"/>
          <w:b/>
          <w:bCs/>
          <w:i/>
          <w:sz w:val="22"/>
          <w:szCs w:val="22"/>
          <w:lang w:val="es-MX"/>
        </w:rPr>
        <w:t>“5. En virtud del plan de austeridad de cada una de las entidades, de cuanto ha sido la reducción, nominal y económica, en las OPS suscritas durante los primeros meses del 2024.”</w:t>
      </w:r>
    </w:p>
    <w:p w:rsidR="00594D8E" w:rsidRPr="00594D8E" w:rsidRDefault="00005882" w:rsidP="00594D8E">
      <w:pPr>
        <w:pStyle w:val="NormalWeb"/>
        <w:spacing w:before="0" w:beforeAutospacing="0" w:after="0" w:afterAutospacing="0"/>
        <w:jc w:val="both"/>
        <w:rPr>
          <w:rFonts w:ascii="Arial" w:hAnsi="Arial" w:cs="Arial"/>
          <w:sz w:val="22"/>
          <w:szCs w:val="22"/>
        </w:rPr>
      </w:pPr>
    </w:p>
    <w:p w:rsidR="00594D8E" w:rsidRPr="00594D8E" w:rsidRDefault="0034024C" w:rsidP="00594D8E">
      <w:pPr>
        <w:pStyle w:val="NormalWeb"/>
        <w:spacing w:before="0" w:beforeAutospacing="0" w:after="0" w:afterAutospacing="0"/>
        <w:jc w:val="both"/>
        <w:rPr>
          <w:rFonts w:ascii="Arial" w:hAnsi="Arial" w:cs="Arial"/>
          <w:sz w:val="22"/>
          <w:szCs w:val="22"/>
        </w:rPr>
      </w:pPr>
      <w:r w:rsidRPr="00594D8E">
        <w:rPr>
          <w:rFonts w:ascii="Arial" w:hAnsi="Arial" w:cs="Arial"/>
          <w:sz w:val="22"/>
          <w:szCs w:val="22"/>
        </w:rPr>
        <w:t xml:space="preserve">Es respuesta se informa que, en cumplimiento de lo ordenado en el artículo 6° del Decreto 062 de 2024, la Secretaría Distrital de Planeación ha implementado un plan de reducción del gasto en la contratación de servicios profesionales y de apoyo a la gestión para la vigencia 2024. Este plan tiene como objetivo lograr un ahorro mínimo del 10% en comparación con los gastos ejecutados en la vigencia anterior, conforme a los registros disponibles en el Sistema de Información de la Gestión Administrativa Pública (SIDEAP) y en la plataforma BOGDATA. Además, se han seguido rigurosamente los lineamientos y criterios establecidos por la Secretaría Distrital de Hacienda para asegurar el cumplimiento de la normativa y optimizar el uso de los recursos públicos, sin comprometer la eficiencia ni la calidad de los servicios contratados. </w:t>
      </w:r>
    </w:p>
    <w:p w:rsidR="00594D8E" w:rsidRPr="00594D8E" w:rsidRDefault="00005882" w:rsidP="00594D8E">
      <w:pPr>
        <w:pStyle w:val="NormalWeb"/>
        <w:spacing w:before="0" w:beforeAutospacing="0" w:after="0" w:afterAutospacing="0"/>
        <w:jc w:val="both"/>
        <w:rPr>
          <w:rFonts w:ascii="Arial" w:hAnsi="Arial" w:cs="Arial"/>
          <w:sz w:val="22"/>
          <w:szCs w:val="22"/>
        </w:rPr>
      </w:pPr>
    </w:p>
    <w:p w:rsidR="00874A16" w:rsidRDefault="0034024C" w:rsidP="00874A16">
      <w:pPr>
        <w:jc w:val="both"/>
        <w:rPr>
          <w:rFonts w:cs="Arial"/>
          <w:sz w:val="22"/>
          <w:szCs w:val="22"/>
          <w:lang w:val="es-MX"/>
        </w:rPr>
      </w:pPr>
      <w:r w:rsidRPr="00594D8E">
        <w:rPr>
          <w:rFonts w:cs="Arial"/>
          <w:sz w:val="22"/>
          <w:szCs w:val="22"/>
          <w:lang w:val="es-MX"/>
        </w:rPr>
        <w:t xml:space="preserve">Informamos que al realizar la comparación de la contratación entre el primer semestre del 2023 y primer semestre del 2024, se registró una disminución del </w:t>
      </w:r>
      <w:r w:rsidRPr="00594D8E">
        <w:rPr>
          <w:rFonts w:cs="Arial"/>
          <w:b/>
          <w:bCs/>
          <w:sz w:val="22"/>
          <w:szCs w:val="22"/>
          <w:lang w:val="es-MX"/>
        </w:rPr>
        <w:t>56.84%</w:t>
      </w:r>
      <w:r w:rsidRPr="00594D8E">
        <w:rPr>
          <w:rFonts w:cs="Arial"/>
          <w:sz w:val="22"/>
          <w:szCs w:val="22"/>
          <w:lang w:val="es-MX"/>
        </w:rPr>
        <w:t xml:space="preserve"> tal como se evidencia a continuación: </w:t>
      </w:r>
    </w:p>
    <w:p w:rsidR="00F366FB" w:rsidRPr="00594D8E" w:rsidRDefault="00005882" w:rsidP="00874A16">
      <w:pPr>
        <w:jc w:val="both"/>
        <w:rPr>
          <w:rFonts w:cs="Arial"/>
          <w:sz w:val="22"/>
          <w:szCs w:val="22"/>
          <w:lang w:val="es-MX"/>
        </w:rPr>
      </w:pPr>
    </w:p>
    <w:p w:rsidR="00874A16" w:rsidRPr="00874A16" w:rsidRDefault="00005882" w:rsidP="00874A16">
      <w:pPr>
        <w:pStyle w:val="Prrafodelista"/>
        <w:ind w:left="360"/>
        <w:rPr>
          <w:rFonts w:cs="Arial"/>
          <w:sz w:val="22"/>
          <w:szCs w:val="22"/>
          <w:lang w:val="es-MX"/>
        </w:rPr>
      </w:pP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05"/>
        <w:gridCol w:w="1762"/>
        <w:gridCol w:w="2197"/>
        <w:gridCol w:w="3095"/>
      </w:tblGrid>
      <w:tr w:rsidR="0088701F" w:rsidTr="00874A16">
        <w:trPr>
          <w:trHeight w:val="20"/>
          <w:jc w:val="center"/>
        </w:trPr>
        <w:tc>
          <w:tcPr>
            <w:tcW w:w="1305" w:type="dxa"/>
            <w:shd w:val="clear" w:color="auto" w:fill="D0CECE" w:themeFill="background2" w:themeFillShade="E6"/>
            <w:noWrap/>
            <w:vAlign w:val="bottom"/>
            <w:hideMark/>
          </w:tcPr>
          <w:p w:rsidR="00874A16" w:rsidRPr="00874A16" w:rsidRDefault="0034024C" w:rsidP="002C102C">
            <w:pPr>
              <w:jc w:val="center"/>
              <w:rPr>
                <w:rFonts w:cs="Arial"/>
                <w:b/>
                <w:bCs/>
                <w:sz w:val="20"/>
                <w:szCs w:val="22"/>
                <w:lang w:val="es-CO" w:eastAsia="es-CO"/>
              </w:rPr>
            </w:pPr>
            <w:r w:rsidRPr="00874A16">
              <w:rPr>
                <w:rFonts w:cs="Arial"/>
                <w:b/>
                <w:bCs/>
                <w:sz w:val="20"/>
                <w:szCs w:val="22"/>
                <w:lang w:val="es-CO" w:eastAsia="es-CO"/>
              </w:rPr>
              <w:t>Vigencia</w:t>
            </w:r>
          </w:p>
        </w:tc>
        <w:tc>
          <w:tcPr>
            <w:tcW w:w="1762" w:type="dxa"/>
            <w:shd w:val="clear" w:color="auto" w:fill="D0CECE" w:themeFill="background2" w:themeFillShade="E6"/>
            <w:noWrap/>
            <w:vAlign w:val="bottom"/>
            <w:hideMark/>
          </w:tcPr>
          <w:p w:rsidR="00874A16" w:rsidRPr="00874A16" w:rsidRDefault="0034024C" w:rsidP="002C102C">
            <w:pPr>
              <w:jc w:val="center"/>
              <w:rPr>
                <w:rFonts w:cs="Arial"/>
                <w:b/>
                <w:bCs/>
                <w:sz w:val="20"/>
                <w:szCs w:val="22"/>
                <w:lang w:val="es-CO" w:eastAsia="es-CO"/>
              </w:rPr>
            </w:pPr>
            <w:r w:rsidRPr="00874A16">
              <w:rPr>
                <w:rFonts w:cs="Arial"/>
                <w:b/>
                <w:bCs/>
                <w:sz w:val="20"/>
                <w:szCs w:val="22"/>
                <w:lang w:val="es-CO" w:eastAsia="es-CO"/>
              </w:rPr>
              <w:t>Cantidad OPS</w:t>
            </w:r>
          </w:p>
        </w:tc>
        <w:tc>
          <w:tcPr>
            <w:tcW w:w="2197" w:type="dxa"/>
            <w:shd w:val="clear" w:color="auto" w:fill="D0CECE" w:themeFill="background2" w:themeFillShade="E6"/>
            <w:noWrap/>
            <w:vAlign w:val="bottom"/>
            <w:hideMark/>
          </w:tcPr>
          <w:p w:rsidR="00874A16" w:rsidRPr="00874A16" w:rsidRDefault="0034024C" w:rsidP="002C102C">
            <w:pPr>
              <w:jc w:val="center"/>
              <w:rPr>
                <w:rFonts w:cs="Arial"/>
                <w:b/>
                <w:bCs/>
                <w:sz w:val="20"/>
                <w:szCs w:val="22"/>
                <w:lang w:val="es-CO" w:eastAsia="es-CO"/>
              </w:rPr>
            </w:pPr>
            <w:r w:rsidRPr="00874A16">
              <w:rPr>
                <w:rFonts w:cs="Arial"/>
                <w:b/>
                <w:bCs/>
                <w:sz w:val="20"/>
                <w:szCs w:val="22"/>
                <w:lang w:val="es-CO" w:eastAsia="es-CO"/>
              </w:rPr>
              <w:t>Valor total OPS</w:t>
            </w:r>
          </w:p>
        </w:tc>
        <w:tc>
          <w:tcPr>
            <w:tcW w:w="3095" w:type="dxa"/>
            <w:shd w:val="clear" w:color="auto" w:fill="D0CECE" w:themeFill="background2" w:themeFillShade="E6"/>
            <w:noWrap/>
            <w:vAlign w:val="bottom"/>
            <w:hideMark/>
          </w:tcPr>
          <w:p w:rsidR="00874A16" w:rsidRPr="00874A16" w:rsidRDefault="0034024C" w:rsidP="002C102C">
            <w:pPr>
              <w:jc w:val="center"/>
              <w:rPr>
                <w:rFonts w:cs="Arial"/>
                <w:b/>
                <w:bCs/>
                <w:sz w:val="20"/>
                <w:szCs w:val="22"/>
                <w:lang w:val="es-CO" w:eastAsia="es-CO"/>
              </w:rPr>
            </w:pPr>
            <w:r w:rsidRPr="00874A16">
              <w:rPr>
                <w:rFonts w:cs="Arial"/>
                <w:b/>
                <w:bCs/>
                <w:sz w:val="20"/>
                <w:szCs w:val="22"/>
                <w:lang w:val="es-CO" w:eastAsia="es-CO"/>
              </w:rPr>
              <w:t>Variación</w:t>
            </w:r>
          </w:p>
        </w:tc>
      </w:tr>
      <w:tr w:rsidR="0088701F" w:rsidTr="00874A16">
        <w:trPr>
          <w:trHeight w:val="20"/>
          <w:jc w:val="center"/>
        </w:trPr>
        <w:tc>
          <w:tcPr>
            <w:tcW w:w="1305" w:type="dxa"/>
            <w:shd w:val="clear" w:color="auto" w:fill="auto"/>
            <w:noWrap/>
            <w:vAlign w:val="bottom"/>
            <w:hideMark/>
          </w:tcPr>
          <w:p w:rsidR="00874A16" w:rsidRPr="00874A16" w:rsidRDefault="0034024C" w:rsidP="002C102C">
            <w:pPr>
              <w:jc w:val="center"/>
              <w:rPr>
                <w:rFonts w:cs="Arial"/>
                <w:sz w:val="20"/>
                <w:szCs w:val="22"/>
                <w:lang w:val="es-CO" w:eastAsia="es-CO"/>
              </w:rPr>
            </w:pPr>
            <w:r w:rsidRPr="00874A16">
              <w:rPr>
                <w:rFonts w:cs="Arial"/>
                <w:sz w:val="20"/>
                <w:szCs w:val="22"/>
                <w:lang w:val="es-CO" w:eastAsia="es-CO"/>
              </w:rPr>
              <w:t>2023</w:t>
            </w:r>
          </w:p>
        </w:tc>
        <w:tc>
          <w:tcPr>
            <w:tcW w:w="1762" w:type="dxa"/>
            <w:shd w:val="clear" w:color="auto" w:fill="auto"/>
            <w:noWrap/>
            <w:vAlign w:val="bottom"/>
            <w:hideMark/>
          </w:tcPr>
          <w:p w:rsidR="00874A16" w:rsidRPr="00874A16" w:rsidRDefault="0034024C" w:rsidP="002C102C">
            <w:pPr>
              <w:jc w:val="center"/>
              <w:rPr>
                <w:rFonts w:cs="Arial"/>
                <w:sz w:val="20"/>
                <w:szCs w:val="22"/>
                <w:lang w:val="es-CO" w:eastAsia="es-CO"/>
              </w:rPr>
            </w:pPr>
            <w:r w:rsidRPr="00874A16">
              <w:rPr>
                <w:rFonts w:cs="Arial"/>
                <w:sz w:val="20"/>
                <w:szCs w:val="22"/>
                <w:lang w:val="es-CO" w:eastAsia="es-CO"/>
              </w:rPr>
              <w:t>635</w:t>
            </w:r>
          </w:p>
        </w:tc>
        <w:tc>
          <w:tcPr>
            <w:tcW w:w="2197" w:type="dxa"/>
            <w:shd w:val="clear" w:color="auto" w:fill="auto"/>
            <w:noWrap/>
            <w:vAlign w:val="bottom"/>
            <w:hideMark/>
          </w:tcPr>
          <w:p w:rsidR="00874A16" w:rsidRPr="00874A16" w:rsidRDefault="0034024C" w:rsidP="002C102C">
            <w:pPr>
              <w:jc w:val="center"/>
              <w:rPr>
                <w:rFonts w:cs="Arial"/>
                <w:sz w:val="20"/>
                <w:szCs w:val="22"/>
                <w:lang w:val="es-CO" w:eastAsia="es-CO"/>
              </w:rPr>
            </w:pPr>
            <w:r w:rsidRPr="00874A16">
              <w:rPr>
                <w:rFonts w:cs="Arial"/>
                <w:sz w:val="20"/>
                <w:szCs w:val="22"/>
                <w:lang w:val="es-CO" w:eastAsia="es-CO"/>
              </w:rPr>
              <w:t xml:space="preserve"> $   41.134.718.770,00 </w:t>
            </w:r>
          </w:p>
        </w:tc>
        <w:tc>
          <w:tcPr>
            <w:tcW w:w="3095" w:type="dxa"/>
            <w:vMerge w:val="restart"/>
            <w:shd w:val="clear" w:color="auto" w:fill="auto"/>
            <w:noWrap/>
            <w:vAlign w:val="center"/>
            <w:hideMark/>
          </w:tcPr>
          <w:p w:rsidR="00874A16" w:rsidRPr="00874A16" w:rsidRDefault="0034024C" w:rsidP="002C102C">
            <w:pPr>
              <w:jc w:val="center"/>
              <w:rPr>
                <w:rFonts w:cs="Arial"/>
                <w:b/>
                <w:bCs/>
                <w:sz w:val="20"/>
                <w:szCs w:val="22"/>
                <w:lang w:val="es-CO" w:eastAsia="es-CO"/>
              </w:rPr>
            </w:pPr>
            <w:r w:rsidRPr="00874A16">
              <w:rPr>
                <w:rFonts w:cs="Arial"/>
                <w:b/>
                <w:bCs/>
                <w:sz w:val="20"/>
                <w:szCs w:val="22"/>
                <w:lang w:val="es-CO" w:eastAsia="es-CO"/>
              </w:rPr>
              <w:t>-56,84%</w:t>
            </w:r>
          </w:p>
        </w:tc>
      </w:tr>
      <w:tr w:rsidR="0088701F" w:rsidTr="00874A16">
        <w:trPr>
          <w:trHeight w:val="20"/>
          <w:jc w:val="center"/>
        </w:trPr>
        <w:tc>
          <w:tcPr>
            <w:tcW w:w="1305" w:type="dxa"/>
            <w:shd w:val="clear" w:color="auto" w:fill="auto"/>
            <w:noWrap/>
            <w:vAlign w:val="bottom"/>
            <w:hideMark/>
          </w:tcPr>
          <w:p w:rsidR="00874A16" w:rsidRPr="00874A16" w:rsidRDefault="0034024C" w:rsidP="002C102C">
            <w:pPr>
              <w:jc w:val="center"/>
              <w:rPr>
                <w:rFonts w:cs="Arial"/>
                <w:sz w:val="20"/>
                <w:szCs w:val="22"/>
                <w:lang w:val="es-CO" w:eastAsia="es-CO"/>
              </w:rPr>
            </w:pPr>
            <w:r w:rsidRPr="00874A16">
              <w:rPr>
                <w:rFonts w:cs="Arial"/>
                <w:sz w:val="20"/>
                <w:szCs w:val="22"/>
                <w:lang w:val="es-CO" w:eastAsia="es-CO"/>
              </w:rPr>
              <w:t>2024</w:t>
            </w:r>
          </w:p>
        </w:tc>
        <w:tc>
          <w:tcPr>
            <w:tcW w:w="1762" w:type="dxa"/>
            <w:shd w:val="clear" w:color="auto" w:fill="auto"/>
            <w:noWrap/>
            <w:vAlign w:val="bottom"/>
            <w:hideMark/>
          </w:tcPr>
          <w:p w:rsidR="00874A16" w:rsidRPr="00874A16" w:rsidRDefault="0034024C" w:rsidP="002C102C">
            <w:pPr>
              <w:jc w:val="center"/>
              <w:rPr>
                <w:rFonts w:cs="Arial"/>
                <w:sz w:val="20"/>
                <w:szCs w:val="22"/>
                <w:lang w:val="es-CO" w:eastAsia="es-CO"/>
              </w:rPr>
            </w:pPr>
            <w:r w:rsidRPr="00874A16">
              <w:rPr>
                <w:rFonts w:cs="Arial"/>
                <w:sz w:val="20"/>
                <w:szCs w:val="22"/>
                <w:lang w:eastAsia="es-CO"/>
              </w:rPr>
              <w:t>458</w:t>
            </w:r>
          </w:p>
        </w:tc>
        <w:tc>
          <w:tcPr>
            <w:tcW w:w="2197" w:type="dxa"/>
            <w:shd w:val="clear" w:color="auto" w:fill="auto"/>
            <w:noWrap/>
            <w:vAlign w:val="bottom"/>
            <w:hideMark/>
          </w:tcPr>
          <w:p w:rsidR="00874A16" w:rsidRPr="00874A16" w:rsidRDefault="0034024C" w:rsidP="002C102C">
            <w:pPr>
              <w:jc w:val="center"/>
              <w:rPr>
                <w:rFonts w:cs="Arial"/>
                <w:sz w:val="20"/>
                <w:szCs w:val="22"/>
                <w:lang w:val="es-CO" w:eastAsia="es-CO"/>
              </w:rPr>
            </w:pPr>
            <w:r w:rsidRPr="00874A16">
              <w:rPr>
                <w:rFonts w:cs="Arial"/>
                <w:sz w:val="20"/>
                <w:szCs w:val="22"/>
                <w:lang w:eastAsia="es-CO"/>
              </w:rPr>
              <w:t xml:space="preserve"> $   17.754.312.293,00 </w:t>
            </w:r>
          </w:p>
        </w:tc>
        <w:tc>
          <w:tcPr>
            <w:tcW w:w="3095" w:type="dxa"/>
            <w:vMerge/>
            <w:shd w:val="clear" w:color="auto" w:fill="auto"/>
            <w:noWrap/>
            <w:vAlign w:val="bottom"/>
            <w:hideMark/>
          </w:tcPr>
          <w:p w:rsidR="00874A16" w:rsidRPr="00874A16" w:rsidRDefault="00005882" w:rsidP="002C102C">
            <w:pPr>
              <w:jc w:val="center"/>
              <w:rPr>
                <w:rFonts w:cs="Arial"/>
                <w:sz w:val="20"/>
                <w:szCs w:val="22"/>
                <w:lang w:val="es-CO" w:eastAsia="es-CO"/>
              </w:rPr>
            </w:pPr>
          </w:p>
        </w:tc>
      </w:tr>
      <w:tr w:rsidR="0088701F" w:rsidTr="00874A16">
        <w:trPr>
          <w:trHeight w:val="20"/>
          <w:jc w:val="center"/>
        </w:trPr>
        <w:tc>
          <w:tcPr>
            <w:tcW w:w="1305" w:type="dxa"/>
            <w:shd w:val="clear" w:color="auto" w:fill="auto"/>
            <w:noWrap/>
            <w:vAlign w:val="bottom"/>
            <w:hideMark/>
          </w:tcPr>
          <w:p w:rsidR="00874A16" w:rsidRPr="00874A16" w:rsidRDefault="0034024C" w:rsidP="002C102C">
            <w:pPr>
              <w:jc w:val="center"/>
              <w:rPr>
                <w:rFonts w:cs="Arial"/>
                <w:b/>
                <w:bCs/>
                <w:sz w:val="20"/>
                <w:szCs w:val="22"/>
                <w:lang w:val="es-CO" w:eastAsia="es-CO"/>
              </w:rPr>
            </w:pPr>
            <w:r w:rsidRPr="00874A16">
              <w:rPr>
                <w:rFonts w:cs="Arial"/>
                <w:b/>
                <w:bCs/>
                <w:sz w:val="20"/>
                <w:szCs w:val="22"/>
                <w:lang w:val="es-CO" w:eastAsia="es-CO"/>
              </w:rPr>
              <w:t>Diferencia</w:t>
            </w:r>
          </w:p>
        </w:tc>
        <w:tc>
          <w:tcPr>
            <w:tcW w:w="1762" w:type="dxa"/>
            <w:shd w:val="clear" w:color="auto" w:fill="auto"/>
            <w:noWrap/>
            <w:vAlign w:val="bottom"/>
            <w:hideMark/>
          </w:tcPr>
          <w:p w:rsidR="00874A16" w:rsidRPr="00874A16" w:rsidRDefault="0034024C" w:rsidP="002C102C">
            <w:pPr>
              <w:jc w:val="center"/>
              <w:rPr>
                <w:rFonts w:cs="Arial"/>
                <w:b/>
                <w:bCs/>
                <w:sz w:val="20"/>
                <w:szCs w:val="22"/>
                <w:lang w:val="es-CO" w:eastAsia="es-CO"/>
              </w:rPr>
            </w:pPr>
            <w:r w:rsidRPr="00874A16">
              <w:rPr>
                <w:rFonts w:cs="Arial"/>
                <w:b/>
                <w:bCs/>
                <w:sz w:val="20"/>
                <w:szCs w:val="22"/>
                <w:lang w:val="es-CO" w:eastAsia="es-CO"/>
              </w:rPr>
              <w:t>-177</w:t>
            </w:r>
          </w:p>
        </w:tc>
        <w:tc>
          <w:tcPr>
            <w:tcW w:w="2197" w:type="dxa"/>
            <w:shd w:val="clear" w:color="auto" w:fill="auto"/>
            <w:noWrap/>
            <w:vAlign w:val="bottom"/>
            <w:hideMark/>
          </w:tcPr>
          <w:p w:rsidR="00874A16" w:rsidRPr="00874A16" w:rsidRDefault="0034024C" w:rsidP="002C102C">
            <w:pPr>
              <w:jc w:val="center"/>
              <w:rPr>
                <w:rFonts w:cs="Arial"/>
                <w:b/>
                <w:bCs/>
                <w:sz w:val="20"/>
                <w:szCs w:val="22"/>
                <w:lang w:val="es-CO" w:eastAsia="es-CO"/>
              </w:rPr>
            </w:pPr>
            <w:r w:rsidRPr="00874A16">
              <w:rPr>
                <w:rFonts w:cs="Arial"/>
                <w:b/>
                <w:bCs/>
                <w:sz w:val="20"/>
                <w:szCs w:val="22"/>
                <w:lang w:val="es-CO" w:eastAsia="es-CO"/>
              </w:rPr>
              <w:t xml:space="preserve">-$  23.380.406.477,00 </w:t>
            </w:r>
          </w:p>
        </w:tc>
        <w:tc>
          <w:tcPr>
            <w:tcW w:w="3095" w:type="dxa"/>
            <w:vMerge/>
            <w:shd w:val="clear" w:color="D9D9D9" w:fill="D9D9D9"/>
            <w:noWrap/>
            <w:vAlign w:val="bottom"/>
            <w:hideMark/>
          </w:tcPr>
          <w:p w:rsidR="00874A16" w:rsidRPr="00874A16" w:rsidRDefault="00005882" w:rsidP="002C102C">
            <w:pPr>
              <w:jc w:val="center"/>
              <w:rPr>
                <w:rFonts w:cs="Arial"/>
                <w:sz w:val="20"/>
                <w:szCs w:val="22"/>
                <w:lang w:val="es-CO" w:eastAsia="es-CO"/>
              </w:rPr>
            </w:pPr>
          </w:p>
        </w:tc>
      </w:tr>
    </w:tbl>
    <w:p w:rsidR="00594D8E" w:rsidRDefault="00005882" w:rsidP="00874A16">
      <w:pPr>
        <w:pStyle w:val="Prrafodelista"/>
        <w:ind w:left="708"/>
        <w:rPr>
          <w:rFonts w:cs="Arial"/>
          <w:b/>
          <w:bCs/>
          <w:i/>
          <w:sz w:val="22"/>
          <w:szCs w:val="22"/>
          <w:lang w:val="es-MX"/>
        </w:rPr>
      </w:pPr>
    </w:p>
    <w:p w:rsidR="00874A16" w:rsidRPr="00874A16" w:rsidRDefault="0034024C" w:rsidP="00874A16">
      <w:pPr>
        <w:pStyle w:val="Prrafodelista"/>
        <w:ind w:left="708"/>
        <w:rPr>
          <w:rFonts w:cs="Arial"/>
          <w:b/>
          <w:bCs/>
          <w:i/>
          <w:sz w:val="22"/>
          <w:szCs w:val="22"/>
          <w:lang w:val="es-MX"/>
        </w:rPr>
      </w:pPr>
      <w:r>
        <w:rPr>
          <w:rFonts w:cs="Arial"/>
          <w:b/>
          <w:bCs/>
          <w:i/>
          <w:sz w:val="22"/>
          <w:szCs w:val="22"/>
          <w:lang w:val="es-MX"/>
        </w:rPr>
        <w:t>“</w:t>
      </w:r>
      <w:r w:rsidRPr="00874A16">
        <w:rPr>
          <w:rFonts w:cs="Arial"/>
          <w:b/>
          <w:bCs/>
          <w:i/>
          <w:sz w:val="22"/>
          <w:szCs w:val="22"/>
          <w:lang w:val="es-MX"/>
        </w:rPr>
        <w:t>6. En virtud del plan de austeridad de cada una de las entidades, de cuanto será la reducción nominal y económica, en las OPS que se proyectan suscribir durante todo el 2024.</w:t>
      </w:r>
      <w:r>
        <w:rPr>
          <w:rFonts w:cs="Arial"/>
          <w:b/>
          <w:bCs/>
          <w:i/>
          <w:sz w:val="22"/>
          <w:szCs w:val="22"/>
          <w:lang w:val="es-MX"/>
        </w:rPr>
        <w:t>”</w:t>
      </w:r>
    </w:p>
    <w:p w:rsidR="001D2967" w:rsidRPr="001D2967" w:rsidRDefault="0034024C" w:rsidP="001D2967">
      <w:pPr>
        <w:pStyle w:val="NormalWeb"/>
        <w:jc w:val="both"/>
        <w:rPr>
          <w:rFonts w:ascii="Arial" w:hAnsi="Arial" w:cs="Arial"/>
          <w:sz w:val="22"/>
        </w:rPr>
      </w:pPr>
      <w:r w:rsidRPr="001D2967">
        <w:rPr>
          <w:rFonts w:ascii="Arial" w:hAnsi="Arial" w:cs="Arial"/>
          <w:sz w:val="22"/>
        </w:rPr>
        <w:t xml:space="preserve">En respuesta a su consulta, es importante precisar que los contratos de prestación de servicios profesionales y de apoyo a la gestión suscritos durante el primer semestre de la vigencia 2024 fueron financiados con recursos provenientes del Plan de Desarrollo Distrital 2020-2024 </w:t>
      </w:r>
      <w:r w:rsidRPr="001D2967">
        <w:rPr>
          <w:rFonts w:ascii="Arial" w:hAnsi="Arial" w:cs="Arial"/>
          <w:i/>
          <w:sz w:val="22"/>
        </w:rPr>
        <w:t>“Un Nuevo Contrato Social y Ambiental para el Siglo XXI”</w:t>
      </w:r>
      <w:r w:rsidRPr="001D2967">
        <w:rPr>
          <w:rFonts w:ascii="Arial" w:hAnsi="Arial" w:cs="Arial"/>
          <w:sz w:val="22"/>
        </w:rPr>
        <w:t>. Estos contratos se celebraron exclusivamente para el primer semestre del año en curso, de acuerdo con las necesidades y objetivos establecidos en dicho plan.</w:t>
      </w:r>
    </w:p>
    <w:p w:rsidR="001D2967" w:rsidRPr="001D2967" w:rsidRDefault="0034024C" w:rsidP="001D2967">
      <w:pPr>
        <w:pStyle w:val="NormalWeb"/>
        <w:jc w:val="both"/>
        <w:rPr>
          <w:rFonts w:ascii="Arial" w:hAnsi="Arial" w:cs="Arial"/>
          <w:sz w:val="22"/>
        </w:rPr>
      </w:pPr>
      <w:r w:rsidRPr="001D2967">
        <w:rPr>
          <w:rFonts w:ascii="Arial" w:hAnsi="Arial" w:cs="Arial"/>
          <w:sz w:val="22"/>
        </w:rPr>
        <w:t xml:space="preserve">Por otro lado, los contratos suscritos durante el segundo semestre de 2024 fueron financiados a través de proyectos del Plan de Desarrollo Económico, Social, Ambiental y de Obras Públicas del Distrito Capital 2024-2027, denominado </w:t>
      </w:r>
      <w:r w:rsidRPr="00F366FB">
        <w:rPr>
          <w:rFonts w:ascii="Arial" w:hAnsi="Arial" w:cs="Arial"/>
          <w:i/>
          <w:sz w:val="22"/>
        </w:rPr>
        <w:t>“Bogotá Camina Segura”</w:t>
      </w:r>
      <w:r w:rsidRPr="001D2967">
        <w:rPr>
          <w:rFonts w:ascii="Arial" w:hAnsi="Arial" w:cs="Arial"/>
          <w:sz w:val="22"/>
        </w:rPr>
        <w:t>. En este contexto, se registró un aumento del 1.32% en comparación con el período anterior, lo cual se detalla a continuación</w:t>
      </w:r>
      <w:r>
        <w:rPr>
          <w:rFonts w:ascii="Arial" w:hAnsi="Arial" w:cs="Arial"/>
          <w:sz w:val="22"/>
        </w:rPr>
        <w:t xml:space="preserve">: </w:t>
      </w:r>
    </w:p>
    <w:tbl>
      <w:tblPr>
        <w:tblW w:w="8315" w:type="dxa"/>
        <w:jc w:val="center"/>
        <w:tblCellMar>
          <w:left w:w="70" w:type="dxa"/>
          <w:right w:w="70" w:type="dxa"/>
        </w:tblCellMar>
        <w:tblLook w:val="04A0" w:firstRow="1" w:lastRow="0" w:firstColumn="1" w:lastColumn="0" w:noHBand="0" w:noVBand="1"/>
      </w:tblPr>
      <w:tblGrid>
        <w:gridCol w:w="1437"/>
        <w:gridCol w:w="1734"/>
        <w:gridCol w:w="2861"/>
        <w:gridCol w:w="2283"/>
      </w:tblGrid>
      <w:tr w:rsidR="0088701F" w:rsidTr="001D2967">
        <w:trPr>
          <w:trHeight w:val="12"/>
          <w:jc w:val="center"/>
        </w:trPr>
        <w:tc>
          <w:tcPr>
            <w:tcW w:w="1437" w:type="dxa"/>
            <w:tcBorders>
              <w:top w:val="single" w:sz="8" w:space="0" w:color="auto"/>
              <w:left w:val="single" w:sz="8" w:space="0" w:color="auto"/>
              <w:bottom w:val="single" w:sz="8" w:space="0" w:color="auto"/>
              <w:right w:val="single" w:sz="8" w:space="0" w:color="auto"/>
            </w:tcBorders>
            <w:shd w:val="clear" w:color="auto" w:fill="AEAAAA" w:themeFill="background2" w:themeFillShade="BF"/>
            <w:noWrap/>
            <w:vAlign w:val="center"/>
            <w:hideMark/>
          </w:tcPr>
          <w:p w:rsidR="001D2967" w:rsidRPr="00F366FB" w:rsidRDefault="0034024C" w:rsidP="002C102C">
            <w:pPr>
              <w:jc w:val="center"/>
              <w:rPr>
                <w:rFonts w:cs="Arial"/>
                <w:b/>
                <w:bCs/>
                <w:sz w:val="18"/>
                <w:szCs w:val="22"/>
                <w:lang w:val="es-CO" w:eastAsia="es-CO"/>
              </w:rPr>
            </w:pPr>
            <w:r w:rsidRPr="00F366FB">
              <w:rPr>
                <w:rFonts w:cs="Arial"/>
                <w:b/>
                <w:bCs/>
                <w:sz w:val="18"/>
                <w:szCs w:val="22"/>
                <w:lang w:val="es-CO" w:eastAsia="es-CO"/>
              </w:rPr>
              <w:t>Vigencia</w:t>
            </w:r>
          </w:p>
        </w:tc>
        <w:tc>
          <w:tcPr>
            <w:tcW w:w="1734" w:type="dxa"/>
            <w:tcBorders>
              <w:top w:val="single" w:sz="8" w:space="0" w:color="auto"/>
              <w:left w:val="nil"/>
              <w:bottom w:val="single" w:sz="8" w:space="0" w:color="auto"/>
              <w:right w:val="single" w:sz="8" w:space="0" w:color="auto"/>
            </w:tcBorders>
            <w:shd w:val="clear" w:color="auto" w:fill="AEAAAA" w:themeFill="background2" w:themeFillShade="BF"/>
            <w:noWrap/>
            <w:vAlign w:val="center"/>
            <w:hideMark/>
          </w:tcPr>
          <w:p w:rsidR="001D2967" w:rsidRPr="00F366FB" w:rsidRDefault="0034024C" w:rsidP="002C102C">
            <w:pPr>
              <w:jc w:val="center"/>
              <w:rPr>
                <w:rFonts w:cs="Arial"/>
                <w:b/>
                <w:bCs/>
                <w:sz w:val="18"/>
                <w:szCs w:val="22"/>
                <w:lang w:val="es-CO" w:eastAsia="es-CO"/>
              </w:rPr>
            </w:pPr>
            <w:r w:rsidRPr="00F366FB">
              <w:rPr>
                <w:rFonts w:cs="Arial"/>
                <w:b/>
                <w:bCs/>
                <w:sz w:val="18"/>
                <w:szCs w:val="22"/>
                <w:lang w:val="es-CO" w:eastAsia="es-CO"/>
              </w:rPr>
              <w:t>Cantidad OPS</w:t>
            </w:r>
          </w:p>
        </w:tc>
        <w:tc>
          <w:tcPr>
            <w:tcW w:w="2861" w:type="dxa"/>
            <w:tcBorders>
              <w:top w:val="single" w:sz="8" w:space="0" w:color="auto"/>
              <w:left w:val="nil"/>
              <w:bottom w:val="single" w:sz="8" w:space="0" w:color="auto"/>
              <w:right w:val="single" w:sz="8" w:space="0" w:color="auto"/>
            </w:tcBorders>
            <w:shd w:val="clear" w:color="auto" w:fill="AEAAAA" w:themeFill="background2" w:themeFillShade="BF"/>
            <w:noWrap/>
            <w:vAlign w:val="center"/>
            <w:hideMark/>
          </w:tcPr>
          <w:p w:rsidR="001D2967" w:rsidRPr="00F366FB" w:rsidRDefault="0034024C" w:rsidP="002C102C">
            <w:pPr>
              <w:jc w:val="center"/>
              <w:rPr>
                <w:rFonts w:cs="Arial"/>
                <w:b/>
                <w:bCs/>
                <w:sz w:val="18"/>
                <w:szCs w:val="22"/>
                <w:lang w:val="es-CO" w:eastAsia="es-CO"/>
              </w:rPr>
            </w:pPr>
            <w:r w:rsidRPr="00F366FB">
              <w:rPr>
                <w:rFonts w:cs="Arial"/>
                <w:b/>
                <w:bCs/>
                <w:sz w:val="18"/>
                <w:szCs w:val="22"/>
                <w:lang w:val="es-CO" w:eastAsia="es-CO"/>
              </w:rPr>
              <w:t>Valor total OPS</w:t>
            </w:r>
          </w:p>
        </w:tc>
        <w:tc>
          <w:tcPr>
            <w:tcW w:w="2283" w:type="dxa"/>
            <w:tcBorders>
              <w:top w:val="single" w:sz="8" w:space="0" w:color="auto"/>
              <w:left w:val="nil"/>
              <w:bottom w:val="single" w:sz="8" w:space="0" w:color="auto"/>
              <w:right w:val="single" w:sz="8" w:space="0" w:color="auto"/>
            </w:tcBorders>
            <w:shd w:val="clear" w:color="auto" w:fill="AEAAAA" w:themeFill="background2" w:themeFillShade="BF"/>
            <w:noWrap/>
            <w:vAlign w:val="center"/>
            <w:hideMark/>
          </w:tcPr>
          <w:p w:rsidR="001D2967" w:rsidRPr="00F366FB" w:rsidRDefault="0034024C" w:rsidP="002C102C">
            <w:pPr>
              <w:jc w:val="center"/>
              <w:rPr>
                <w:rFonts w:cs="Arial"/>
                <w:b/>
                <w:bCs/>
                <w:sz w:val="18"/>
                <w:szCs w:val="22"/>
                <w:lang w:val="es-CO" w:eastAsia="es-CO"/>
              </w:rPr>
            </w:pPr>
            <w:r w:rsidRPr="00F366FB">
              <w:rPr>
                <w:rFonts w:cs="Arial"/>
                <w:b/>
                <w:bCs/>
                <w:sz w:val="18"/>
                <w:szCs w:val="22"/>
                <w:lang w:val="es-CO" w:eastAsia="es-CO"/>
              </w:rPr>
              <w:t>Variación</w:t>
            </w:r>
          </w:p>
        </w:tc>
      </w:tr>
      <w:tr w:rsidR="0088701F" w:rsidTr="001D2967">
        <w:trPr>
          <w:trHeight w:val="12"/>
          <w:jc w:val="center"/>
        </w:trPr>
        <w:tc>
          <w:tcPr>
            <w:tcW w:w="1437" w:type="dxa"/>
            <w:tcBorders>
              <w:top w:val="nil"/>
              <w:left w:val="single" w:sz="8" w:space="0" w:color="auto"/>
              <w:bottom w:val="single" w:sz="8" w:space="0" w:color="auto"/>
              <w:right w:val="single" w:sz="8" w:space="0" w:color="auto"/>
            </w:tcBorders>
            <w:shd w:val="clear" w:color="auto" w:fill="auto"/>
            <w:noWrap/>
            <w:vAlign w:val="center"/>
            <w:hideMark/>
          </w:tcPr>
          <w:p w:rsidR="001D2967" w:rsidRPr="00F366FB" w:rsidRDefault="0034024C" w:rsidP="002C102C">
            <w:pPr>
              <w:jc w:val="center"/>
              <w:rPr>
                <w:rFonts w:cs="Arial"/>
                <w:b/>
                <w:bCs/>
                <w:sz w:val="18"/>
                <w:szCs w:val="22"/>
                <w:lang w:val="es-CO" w:eastAsia="es-CO"/>
              </w:rPr>
            </w:pPr>
            <w:r w:rsidRPr="00F366FB">
              <w:rPr>
                <w:rFonts w:cs="Arial"/>
                <w:b/>
                <w:bCs/>
                <w:sz w:val="18"/>
                <w:szCs w:val="22"/>
                <w:lang w:val="es-CO" w:eastAsia="es-CO"/>
              </w:rPr>
              <w:t>2024-1</w:t>
            </w:r>
          </w:p>
        </w:tc>
        <w:tc>
          <w:tcPr>
            <w:tcW w:w="1734" w:type="dxa"/>
            <w:tcBorders>
              <w:top w:val="nil"/>
              <w:left w:val="nil"/>
              <w:bottom w:val="single" w:sz="8" w:space="0" w:color="auto"/>
              <w:right w:val="single" w:sz="8" w:space="0" w:color="auto"/>
            </w:tcBorders>
            <w:shd w:val="clear" w:color="auto" w:fill="auto"/>
            <w:noWrap/>
            <w:vAlign w:val="center"/>
            <w:hideMark/>
          </w:tcPr>
          <w:p w:rsidR="001D2967" w:rsidRPr="00F366FB" w:rsidRDefault="0034024C" w:rsidP="002C102C">
            <w:pPr>
              <w:jc w:val="center"/>
              <w:rPr>
                <w:rFonts w:cs="Arial"/>
                <w:b/>
                <w:bCs/>
                <w:sz w:val="18"/>
                <w:szCs w:val="22"/>
                <w:lang w:val="es-CO" w:eastAsia="es-CO"/>
              </w:rPr>
            </w:pPr>
            <w:r w:rsidRPr="00F366FB">
              <w:rPr>
                <w:rFonts w:cs="Arial"/>
                <w:b/>
                <w:bCs/>
                <w:sz w:val="18"/>
                <w:szCs w:val="22"/>
                <w:lang w:val="es-CO" w:eastAsia="es-CO"/>
              </w:rPr>
              <w:t>458</w:t>
            </w:r>
          </w:p>
        </w:tc>
        <w:tc>
          <w:tcPr>
            <w:tcW w:w="2861" w:type="dxa"/>
            <w:tcBorders>
              <w:top w:val="nil"/>
              <w:left w:val="nil"/>
              <w:bottom w:val="single" w:sz="8" w:space="0" w:color="auto"/>
              <w:right w:val="single" w:sz="8" w:space="0" w:color="auto"/>
            </w:tcBorders>
            <w:shd w:val="clear" w:color="auto" w:fill="auto"/>
            <w:noWrap/>
            <w:vAlign w:val="center"/>
            <w:hideMark/>
          </w:tcPr>
          <w:p w:rsidR="001D2967" w:rsidRPr="00F366FB" w:rsidRDefault="0034024C" w:rsidP="002C102C">
            <w:pPr>
              <w:jc w:val="center"/>
              <w:rPr>
                <w:rFonts w:cs="Arial"/>
                <w:b/>
                <w:bCs/>
                <w:sz w:val="18"/>
                <w:szCs w:val="22"/>
                <w:lang w:val="es-CO" w:eastAsia="es-CO"/>
              </w:rPr>
            </w:pPr>
            <w:r w:rsidRPr="00F366FB">
              <w:rPr>
                <w:rFonts w:cs="Arial"/>
                <w:b/>
                <w:bCs/>
                <w:sz w:val="18"/>
                <w:szCs w:val="22"/>
                <w:lang w:val="es-CO" w:eastAsia="es-CO"/>
              </w:rPr>
              <w:t xml:space="preserve"> $   17.754.312.293,00 </w:t>
            </w:r>
          </w:p>
        </w:tc>
        <w:tc>
          <w:tcPr>
            <w:tcW w:w="2283"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1D2967" w:rsidRPr="00F366FB" w:rsidRDefault="0034024C" w:rsidP="002C102C">
            <w:pPr>
              <w:jc w:val="center"/>
              <w:rPr>
                <w:rFonts w:cs="Arial"/>
                <w:b/>
                <w:bCs/>
                <w:sz w:val="18"/>
                <w:szCs w:val="22"/>
                <w:lang w:val="es-CO" w:eastAsia="es-CO"/>
              </w:rPr>
            </w:pPr>
            <w:r w:rsidRPr="00F366FB">
              <w:rPr>
                <w:rFonts w:cs="Arial"/>
                <w:b/>
                <w:bCs/>
                <w:sz w:val="18"/>
                <w:szCs w:val="22"/>
                <w:lang w:val="es-CO" w:eastAsia="es-CO"/>
              </w:rPr>
              <w:t>1,32%</w:t>
            </w:r>
          </w:p>
        </w:tc>
      </w:tr>
      <w:tr w:rsidR="0088701F" w:rsidTr="001D2967">
        <w:trPr>
          <w:trHeight w:val="12"/>
          <w:jc w:val="center"/>
        </w:trPr>
        <w:tc>
          <w:tcPr>
            <w:tcW w:w="1437" w:type="dxa"/>
            <w:tcBorders>
              <w:top w:val="nil"/>
              <w:left w:val="single" w:sz="8" w:space="0" w:color="auto"/>
              <w:bottom w:val="single" w:sz="8" w:space="0" w:color="auto"/>
              <w:right w:val="single" w:sz="8" w:space="0" w:color="auto"/>
            </w:tcBorders>
            <w:shd w:val="clear" w:color="auto" w:fill="auto"/>
            <w:noWrap/>
            <w:vAlign w:val="center"/>
            <w:hideMark/>
          </w:tcPr>
          <w:p w:rsidR="001D2967" w:rsidRPr="00F366FB" w:rsidRDefault="0034024C" w:rsidP="002C102C">
            <w:pPr>
              <w:jc w:val="center"/>
              <w:rPr>
                <w:rFonts w:cs="Arial"/>
                <w:color w:val="000000"/>
                <w:sz w:val="18"/>
                <w:lang w:val="es-CO" w:eastAsia="es-CO"/>
              </w:rPr>
            </w:pPr>
            <w:r w:rsidRPr="00F366FB">
              <w:rPr>
                <w:rFonts w:cs="Arial"/>
                <w:color w:val="000000"/>
                <w:sz w:val="18"/>
                <w:lang w:val="es-CO" w:eastAsia="es-CO"/>
              </w:rPr>
              <w:t>2024-2</w:t>
            </w:r>
          </w:p>
        </w:tc>
        <w:tc>
          <w:tcPr>
            <w:tcW w:w="1734" w:type="dxa"/>
            <w:tcBorders>
              <w:top w:val="nil"/>
              <w:left w:val="nil"/>
              <w:bottom w:val="single" w:sz="8" w:space="0" w:color="auto"/>
              <w:right w:val="single" w:sz="8" w:space="0" w:color="auto"/>
            </w:tcBorders>
            <w:shd w:val="clear" w:color="auto" w:fill="auto"/>
            <w:noWrap/>
            <w:vAlign w:val="center"/>
            <w:hideMark/>
          </w:tcPr>
          <w:p w:rsidR="001D2967" w:rsidRPr="00F366FB" w:rsidRDefault="0034024C" w:rsidP="002C102C">
            <w:pPr>
              <w:jc w:val="center"/>
              <w:rPr>
                <w:rFonts w:cs="Arial"/>
                <w:color w:val="000000"/>
                <w:sz w:val="18"/>
                <w:lang w:val="es-CO" w:eastAsia="es-CO"/>
              </w:rPr>
            </w:pPr>
            <w:r w:rsidRPr="00F366FB">
              <w:rPr>
                <w:rFonts w:cs="Arial"/>
                <w:color w:val="000000"/>
                <w:sz w:val="18"/>
                <w:lang w:val="es-CO" w:eastAsia="es-CO"/>
              </w:rPr>
              <w:t>510</w:t>
            </w:r>
          </w:p>
        </w:tc>
        <w:tc>
          <w:tcPr>
            <w:tcW w:w="2861" w:type="dxa"/>
            <w:tcBorders>
              <w:top w:val="nil"/>
              <w:left w:val="nil"/>
              <w:bottom w:val="single" w:sz="8" w:space="0" w:color="auto"/>
              <w:right w:val="single" w:sz="8" w:space="0" w:color="auto"/>
            </w:tcBorders>
            <w:shd w:val="clear" w:color="auto" w:fill="auto"/>
            <w:noWrap/>
            <w:vAlign w:val="center"/>
            <w:hideMark/>
          </w:tcPr>
          <w:p w:rsidR="001D2967" w:rsidRPr="00F366FB" w:rsidRDefault="0034024C" w:rsidP="002C102C">
            <w:pPr>
              <w:jc w:val="center"/>
              <w:rPr>
                <w:rFonts w:cs="Arial"/>
                <w:color w:val="000000"/>
                <w:sz w:val="18"/>
                <w:lang w:val="es-CO" w:eastAsia="es-CO"/>
              </w:rPr>
            </w:pPr>
            <w:r w:rsidRPr="00F366FB">
              <w:rPr>
                <w:rFonts w:cs="Arial"/>
                <w:color w:val="000000"/>
                <w:sz w:val="18"/>
                <w:lang w:val="es-CO" w:eastAsia="es-CO"/>
              </w:rPr>
              <w:t xml:space="preserve"> $   17.992.608.275,00 </w:t>
            </w:r>
          </w:p>
        </w:tc>
        <w:tc>
          <w:tcPr>
            <w:tcW w:w="2283" w:type="dxa"/>
            <w:vMerge/>
            <w:tcBorders>
              <w:top w:val="nil"/>
              <w:left w:val="single" w:sz="8" w:space="0" w:color="auto"/>
              <w:bottom w:val="single" w:sz="8" w:space="0" w:color="000000"/>
              <w:right w:val="single" w:sz="8" w:space="0" w:color="auto"/>
            </w:tcBorders>
            <w:shd w:val="clear" w:color="auto" w:fill="auto"/>
            <w:vAlign w:val="center"/>
            <w:hideMark/>
          </w:tcPr>
          <w:p w:rsidR="001D2967" w:rsidRPr="00F366FB" w:rsidRDefault="00005882" w:rsidP="002C102C">
            <w:pPr>
              <w:rPr>
                <w:rFonts w:cs="Arial"/>
                <w:b/>
                <w:bCs/>
                <w:color w:val="000000"/>
                <w:sz w:val="18"/>
                <w:lang w:val="es-CO" w:eastAsia="es-CO"/>
              </w:rPr>
            </w:pPr>
          </w:p>
        </w:tc>
      </w:tr>
      <w:tr w:rsidR="0088701F" w:rsidTr="001D2967">
        <w:trPr>
          <w:trHeight w:val="12"/>
          <w:jc w:val="center"/>
        </w:trPr>
        <w:tc>
          <w:tcPr>
            <w:tcW w:w="1437" w:type="dxa"/>
            <w:tcBorders>
              <w:top w:val="nil"/>
              <w:left w:val="single" w:sz="8" w:space="0" w:color="auto"/>
              <w:bottom w:val="single" w:sz="8" w:space="0" w:color="auto"/>
              <w:right w:val="single" w:sz="8" w:space="0" w:color="auto"/>
            </w:tcBorders>
            <w:shd w:val="clear" w:color="auto" w:fill="auto"/>
            <w:noWrap/>
            <w:vAlign w:val="center"/>
            <w:hideMark/>
          </w:tcPr>
          <w:p w:rsidR="001D2967" w:rsidRPr="00F366FB" w:rsidRDefault="0034024C" w:rsidP="002C102C">
            <w:pPr>
              <w:jc w:val="center"/>
              <w:rPr>
                <w:rFonts w:cs="Arial"/>
                <w:b/>
                <w:bCs/>
                <w:color w:val="000000"/>
                <w:sz w:val="18"/>
                <w:lang w:val="es-CO" w:eastAsia="es-CO"/>
              </w:rPr>
            </w:pPr>
            <w:r w:rsidRPr="00F366FB">
              <w:rPr>
                <w:rFonts w:cs="Arial"/>
                <w:b/>
                <w:bCs/>
                <w:color w:val="000000"/>
                <w:sz w:val="18"/>
                <w:lang w:val="es-CO" w:eastAsia="es-CO"/>
              </w:rPr>
              <w:t>Diferencia</w:t>
            </w:r>
          </w:p>
        </w:tc>
        <w:tc>
          <w:tcPr>
            <w:tcW w:w="1734" w:type="dxa"/>
            <w:tcBorders>
              <w:top w:val="nil"/>
              <w:left w:val="nil"/>
              <w:bottom w:val="single" w:sz="8" w:space="0" w:color="auto"/>
              <w:right w:val="single" w:sz="8" w:space="0" w:color="auto"/>
            </w:tcBorders>
            <w:shd w:val="clear" w:color="auto" w:fill="auto"/>
            <w:noWrap/>
            <w:vAlign w:val="center"/>
            <w:hideMark/>
          </w:tcPr>
          <w:p w:rsidR="001D2967" w:rsidRPr="00F366FB" w:rsidRDefault="0034024C" w:rsidP="002C102C">
            <w:pPr>
              <w:jc w:val="center"/>
              <w:rPr>
                <w:rFonts w:cs="Arial"/>
                <w:b/>
                <w:bCs/>
                <w:color w:val="000000"/>
                <w:sz w:val="18"/>
                <w:lang w:val="es-CO" w:eastAsia="es-CO"/>
              </w:rPr>
            </w:pPr>
            <w:r w:rsidRPr="00F366FB">
              <w:rPr>
                <w:rFonts w:cs="Arial"/>
                <w:b/>
                <w:bCs/>
                <w:color w:val="000000"/>
                <w:sz w:val="18"/>
                <w:lang w:val="es-CO" w:eastAsia="es-CO"/>
              </w:rPr>
              <w:t>52</w:t>
            </w:r>
          </w:p>
        </w:tc>
        <w:tc>
          <w:tcPr>
            <w:tcW w:w="2861" w:type="dxa"/>
            <w:tcBorders>
              <w:top w:val="nil"/>
              <w:left w:val="nil"/>
              <w:bottom w:val="single" w:sz="8" w:space="0" w:color="auto"/>
              <w:right w:val="single" w:sz="8" w:space="0" w:color="auto"/>
            </w:tcBorders>
            <w:shd w:val="clear" w:color="auto" w:fill="auto"/>
            <w:noWrap/>
            <w:vAlign w:val="center"/>
            <w:hideMark/>
          </w:tcPr>
          <w:p w:rsidR="001D2967" w:rsidRPr="00F366FB" w:rsidRDefault="0034024C" w:rsidP="002C102C">
            <w:pPr>
              <w:jc w:val="center"/>
              <w:rPr>
                <w:rFonts w:cs="Arial"/>
                <w:b/>
                <w:bCs/>
                <w:color w:val="000000"/>
                <w:sz w:val="18"/>
                <w:lang w:val="es-CO" w:eastAsia="es-CO"/>
              </w:rPr>
            </w:pPr>
            <w:r w:rsidRPr="00F366FB">
              <w:rPr>
                <w:rFonts w:cs="Arial"/>
                <w:b/>
                <w:bCs/>
                <w:color w:val="000000"/>
                <w:sz w:val="18"/>
                <w:lang w:val="es-CO" w:eastAsia="es-CO"/>
              </w:rPr>
              <w:t xml:space="preserve"> $         238.295.982,00 </w:t>
            </w:r>
          </w:p>
        </w:tc>
        <w:tc>
          <w:tcPr>
            <w:tcW w:w="2283" w:type="dxa"/>
            <w:vMerge/>
            <w:tcBorders>
              <w:top w:val="nil"/>
              <w:left w:val="single" w:sz="8" w:space="0" w:color="auto"/>
              <w:bottom w:val="single" w:sz="8" w:space="0" w:color="000000"/>
              <w:right w:val="single" w:sz="8" w:space="0" w:color="auto"/>
            </w:tcBorders>
            <w:shd w:val="clear" w:color="auto" w:fill="auto"/>
            <w:vAlign w:val="center"/>
            <w:hideMark/>
          </w:tcPr>
          <w:p w:rsidR="001D2967" w:rsidRPr="00F366FB" w:rsidRDefault="00005882" w:rsidP="002C102C">
            <w:pPr>
              <w:rPr>
                <w:rFonts w:cs="Arial"/>
                <w:b/>
                <w:bCs/>
                <w:color w:val="000000"/>
                <w:sz w:val="18"/>
                <w:lang w:val="es-CO" w:eastAsia="es-CO"/>
              </w:rPr>
            </w:pPr>
          </w:p>
        </w:tc>
      </w:tr>
    </w:tbl>
    <w:p w:rsidR="001D2967" w:rsidRPr="00F366FB" w:rsidRDefault="00005882" w:rsidP="00F366FB">
      <w:pPr>
        <w:jc w:val="both"/>
        <w:rPr>
          <w:rFonts w:cs="Arial"/>
          <w:sz w:val="20"/>
          <w:szCs w:val="22"/>
          <w:lang w:val="es-MX"/>
        </w:rPr>
      </w:pPr>
    </w:p>
    <w:p w:rsidR="003B2CF3" w:rsidRPr="00F366FB" w:rsidRDefault="0034024C" w:rsidP="00F366FB">
      <w:pPr>
        <w:jc w:val="both"/>
        <w:rPr>
          <w:sz w:val="22"/>
        </w:rPr>
      </w:pPr>
      <w:r w:rsidRPr="00F366FB">
        <w:rPr>
          <w:sz w:val="22"/>
        </w:rPr>
        <w:t>Este incremento refleja el esfuerzo por alinearse con los nuevos proyectos estratégicos establecidos en el Plan de Desarrollo 2024-2027, los cuales están orientados a promover el crecimiento económico, la sostenibilidad ambiental y el bienestar social de la ciudad. La asignación de recursos en cada uno de estos proyectos se realiza de manera estratégica para garantizar la eficiencia y el cumplimiento de los objetivos planteados por la Administración Distrital.</w:t>
      </w:r>
    </w:p>
    <w:p w:rsidR="00F366FB" w:rsidRDefault="00005882" w:rsidP="001C26F5">
      <w:pPr>
        <w:jc w:val="both"/>
        <w:rPr>
          <w:rFonts w:cs="Arial"/>
          <w:sz w:val="22"/>
          <w:szCs w:val="22"/>
        </w:rPr>
      </w:pPr>
    </w:p>
    <w:p w:rsidR="00F366FB" w:rsidRDefault="0034024C" w:rsidP="001C26F5">
      <w:pPr>
        <w:jc w:val="both"/>
        <w:rPr>
          <w:sz w:val="22"/>
        </w:rPr>
      </w:pPr>
      <w:r w:rsidRPr="00F366FB">
        <w:rPr>
          <w:sz w:val="22"/>
        </w:rPr>
        <w:t xml:space="preserve">A pesar del incremento mencionado anteriormente, es importante dejar constancia de que la entidad ha cumplido de manera efectiva con la meta de austeridad establecida, logrando una reducción del 10% en la celebración de contratos de prestación de servicios profesionales y apoyo a la gestión durante toda la vigencia de 2024. </w:t>
      </w:r>
    </w:p>
    <w:p w:rsidR="00F366FB" w:rsidRPr="00F366FB" w:rsidRDefault="00005882" w:rsidP="001C26F5">
      <w:pPr>
        <w:jc w:val="both"/>
        <w:rPr>
          <w:rFonts w:cs="Arial"/>
          <w:sz w:val="20"/>
          <w:szCs w:val="22"/>
        </w:rPr>
      </w:pPr>
    </w:p>
    <w:p w:rsidR="00181ECF" w:rsidRPr="00CB7423" w:rsidRDefault="0034024C" w:rsidP="00181ECF">
      <w:pPr>
        <w:pStyle w:val="Encabezado"/>
        <w:tabs>
          <w:tab w:val="clear" w:pos="4252"/>
          <w:tab w:val="clear" w:pos="8504"/>
        </w:tabs>
        <w:jc w:val="both"/>
        <w:rPr>
          <w:rFonts w:ascii="Arial" w:hAnsi="Arial" w:cs="Arial"/>
          <w:sz w:val="22"/>
          <w:szCs w:val="22"/>
        </w:rPr>
      </w:pPr>
      <w:r w:rsidRPr="00CB7423">
        <w:rPr>
          <w:rFonts w:ascii="Arial" w:hAnsi="Arial" w:cs="Arial"/>
          <w:sz w:val="22"/>
          <w:szCs w:val="22"/>
        </w:rPr>
        <w:t>Cordialmente,</w:t>
      </w:r>
    </w:p>
    <w:p w:rsidR="00181ECF" w:rsidRPr="001728D1" w:rsidRDefault="00005882" w:rsidP="00181ECF">
      <w:pPr>
        <w:pStyle w:val="Encabezado"/>
        <w:tabs>
          <w:tab w:val="clear" w:pos="4252"/>
          <w:tab w:val="clear" w:pos="8504"/>
        </w:tabs>
        <w:jc w:val="both"/>
        <w:rPr>
          <w:rFonts w:ascii="Arial" w:hAnsi="Arial" w:cs="Arial"/>
          <w:sz w:val="22"/>
          <w:szCs w:val="22"/>
        </w:rPr>
        <w:sectPr w:rsidR="00181ECF" w:rsidRPr="001728D1" w:rsidSect="000A3B5E">
          <w:type w:val="continuous"/>
          <w:pgSz w:w="12240" w:h="15840" w:code="1"/>
          <w:pgMar w:top="1985" w:right="1701" w:bottom="2268" w:left="1701" w:header="567" w:footer="567" w:gutter="0"/>
          <w:cols w:space="708"/>
          <w:formProt w:val="0"/>
          <w:docGrid w:linePitch="360"/>
        </w:sectPr>
      </w:pPr>
    </w:p>
    <w:p w:rsidR="00181ECF" w:rsidRPr="001728D1" w:rsidRDefault="0034024C" w:rsidP="00181ECF">
      <w:pPr>
        <w:jc w:val="both"/>
        <w:rPr>
          <w:rFonts w:cs="Arial"/>
          <w:sz w:val="22"/>
          <w:szCs w:val="22"/>
        </w:rPr>
      </w:pPr>
      <w:bookmarkStart w:id="14" w:name="gdocs_firma"/>
      <w:r>
        <w:rPr>
          <w:rFonts w:cs="Arial"/>
          <w:noProof/>
          <w:sz w:val="22"/>
          <w:szCs w:val="22"/>
          <w:lang w:val="es-MX" w:eastAsia="es-MX"/>
        </w:rPr>
        <w:drawing>
          <wp:inline distT="0" distB="0" distL="0" distR="0">
            <wp:extent cx="2152650" cy="723900"/>
            <wp:effectExtent l="0" t="0" r="0" b="0"/>
            <wp:docPr id="1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7258578" name="Picture 1"/>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2152650" cy="723900"/>
                    </a:xfrm>
                    <a:prstGeom prst="rect">
                      <a:avLst/>
                    </a:prstGeom>
                    <a:noFill/>
                    <a:ln>
                      <a:noFill/>
                    </a:ln>
                  </pic:spPr>
                </pic:pic>
              </a:graphicData>
            </a:graphic>
          </wp:inline>
        </w:drawing>
      </w:r>
      <w:bookmarkEnd w:id="14"/>
    </w:p>
    <w:p w:rsidR="00181ECF" w:rsidRPr="001728D1" w:rsidRDefault="0034024C" w:rsidP="00181ECF">
      <w:pPr>
        <w:rPr>
          <w:rFonts w:cs="Arial"/>
          <w:b/>
          <w:sz w:val="22"/>
          <w:szCs w:val="22"/>
        </w:rPr>
      </w:pPr>
      <w:bookmarkStart w:id="15" w:name="nombre"/>
      <w:r w:rsidRPr="001728D1">
        <w:rPr>
          <w:rFonts w:cs="Arial"/>
          <w:b/>
          <w:sz w:val="22"/>
          <w:szCs w:val="22"/>
        </w:rPr>
        <w:t>NOMBRE</w:t>
      </w:r>
      <w:bookmarkEnd w:id="15"/>
    </w:p>
    <w:p w:rsidR="00181ECF" w:rsidRPr="001728D1" w:rsidRDefault="0034024C" w:rsidP="00181ECF">
      <w:pPr>
        <w:rPr>
          <w:rFonts w:cs="Arial"/>
          <w:b/>
          <w:sz w:val="22"/>
          <w:szCs w:val="22"/>
        </w:rPr>
      </w:pPr>
      <w:bookmarkStart w:id="16" w:name="dependencia"/>
      <w:r w:rsidRPr="001728D1">
        <w:rPr>
          <w:rFonts w:cs="Arial"/>
          <w:b/>
          <w:sz w:val="22"/>
          <w:szCs w:val="22"/>
        </w:rPr>
        <w:t>DIRECCION</w:t>
      </w:r>
      <w:bookmarkEnd w:id="16"/>
    </w:p>
    <w:p w:rsidR="00A63FBB" w:rsidRPr="001728D1" w:rsidRDefault="00005882" w:rsidP="00181ECF">
      <w:pPr>
        <w:rPr>
          <w:rFonts w:cs="Arial"/>
          <w:b/>
          <w:sz w:val="22"/>
          <w:szCs w:val="22"/>
        </w:rPr>
        <w:sectPr w:rsidR="00A63FBB" w:rsidRPr="001728D1" w:rsidSect="000A3B5E">
          <w:type w:val="continuous"/>
          <w:pgSz w:w="12240" w:h="15840" w:code="1"/>
          <w:pgMar w:top="1985" w:right="1701" w:bottom="2268" w:left="1701" w:header="567" w:footer="567" w:gutter="0"/>
          <w:cols w:space="708"/>
          <w:docGrid w:linePitch="360"/>
        </w:sectPr>
      </w:pPr>
    </w:p>
    <w:p w:rsidR="001C26F5" w:rsidRPr="0098273F" w:rsidRDefault="00005882" w:rsidP="00CB7423">
      <w:pPr>
        <w:rPr>
          <w:rFonts w:cs="Arial"/>
          <w:i/>
          <w:sz w:val="16"/>
          <w:szCs w:val="16"/>
        </w:rPr>
      </w:pPr>
    </w:p>
    <w:p w:rsidR="008F1162" w:rsidRDefault="0034024C" w:rsidP="001C26F5">
      <w:pPr>
        <w:rPr>
          <w:rFonts w:cs="Arial"/>
          <w:sz w:val="16"/>
          <w:szCs w:val="16"/>
        </w:rPr>
      </w:pPr>
      <w:r w:rsidRPr="008F1162">
        <w:rPr>
          <w:rFonts w:cs="Arial"/>
          <w:b/>
          <w:sz w:val="16"/>
          <w:szCs w:val="16"/>
        </w:rPr>
        <w:lastRenderedPageBreak/>
        <w:t>Anexos:</w:t>
      </w:r>
      <w:r>
        <w:rPr>
          <w:rFonts w:cs="Arial"/>
          <w:sz w:val="16"/>
          <w:szCs w:val="16"/>
        </w:rPr>
        <w:t xml:space="preserve"> Los enunciados punto 1 y 2. </w:t>
      </w:r>
    </w:p>
    <w:p w:rsidR="00DA7903" w:rsidRDefault="0034024C" w:rsidP="001C26F5">
      <w:pPr>
        <w:rPr>
          <w:rFonts w:cs="Arial"/>
          <w:sz w:val="16"/>
          <w:szCs w:val="16"/>
        </w:rPr>
      </w:pPr>
      <w:r>
        <w:rPr>
          <w:rFonts w:cs="Arial"/>
          <w:sz w:val="16"/>
          <w:szCs w:val="16"/>
        </w:rPr>
        <w:t xml:space="preserve">                         </w:t>
      </w:r>
    </w:p>
    <w:p w:rsidR="001C26F5" w:rsidRDefault="0034024C" w:rsidP="00FB34E1">
      <w:pPr>
        <w:rPr>
          <w:rFonts w:cs="Arial"/>
          <w:sz w:val="16"/>
          <w:szCs w:val="16"/>
          <w:lang w:val="es-CO"/>
        </w:rPr>
      </w:pPr>
      <w:r w:rsidRPr="00765ADD">
        <w:rPr>
          <w:rFonts w:cs="Arial"/>
          <w:b/>
          <w:sz w:val="16"/>
          <w:szCs w:val="22"/>
        </w:rPr>
        <w:t>Proyectó:</w:t>
      </w:r>
      <w:r w:rsidRPr="00332B53">
        <w:rPr>
          <w:rFonts w:cs="Arial"/>
          <w:sz w:val="16"/>
          <w:szCs w:val="22"/>
        </w:rPr>
        <w:t xml:space="preserve"> </w:t>
      </w:r>
      <w:r>
        <w:rPr>
          <w:rFonts w:cs="Arial"/>
          <w:sz w:val="16"/>
          <w:szCs w:val="22"/>
        </w:rPr>
        <w:t xml:space="preserve"> </w:t>
      </w:r>
      <w:r w:rsidRPr="00FD7C2B">
        <w:rPr>
          <w:rFonts w:cs="Arial"/>
          <w:sz w:val="16"/>
          <w:szCs w:val="16"/>
          <w:lang w:val="es-CO"/>
        </w:rPr>
        <w:t>Jeisson David Cuellar Gutiérrez</w:t>
      </w:r>
      <w:r>
        <w:rPr>
          <w:rFonts w:cs="Arial"/>
          <w:sz w:val="16"/>
          <w:szCs w:val="16"/>
          <w:lang w:val="es-CO"/>
        </w:rPr>
        <w:t xml:space="preserve"> – Profesional Dirección de Contratación </w:t>
      </w:r>
    </w:p>
    <w:p w:rsidR="00FD7C2B" w:rsidRDefault="00005882" w:rsidP="00FD7C2B">
      <w:pPr>
        <w:rPr>
          <w:rFonts w:cs="Arial"/>
          <w:sz w:val="16"/>
          <w:szCs w:val="16"/>
          <w:lang w:val="es-CO"/>
        </w:rPr>
      </w:pPr>
    </w:p>
    <w:p w:rsidR="00FD7C2B" w:rsidRDefault="0034024C" w:rsidP="00FD7C2B">
      <w:pPr>
        <w:rPr>
          <w:rFonts w:cs="Arial"/>
          <w:sz w:val="16"/>
          <w:szCs w:val="22"/>
        </w:rPr>
      </w:pPr>
      <w:r w:rsidRPr="00FD7C2B">
        <w:rPr>
          <w:rFonts w:cs="Arial"/>
          <w:b/>
          <w:sz w:val="16"/>
          <w:szCs w:val="16"/>
          <w:lang w:val="es-CO"/>
        </w:rPr>
        <w:t>Revisó:</w:t>
      </w:r>
      <w:r>
        <w:rPr>
          <w:rFonts w:cs="Arial"/>
          <w:sz w:val="16"/>
          <w:szCs w:val="16"/>
          <w:lang w:val="es-CO"/>
        </w:rPr>
        <w:t xml:space="preserve">      </w:t>
      </w:r>
      <w:r w:rsidRPr="00FD7C2B">
        <w:rPr>
          <w:rFonts w:cs="Arial"/>
          <w:sz w:val="16"/>
          <w:szCs w:val="16"/>
          <w:lang w:val="es-CO"/>
        </w:rPr>
        <w:t>Jeiner Duvan Velasquez Restrepo</w:t>
      </w:r>
      <w:r>
        <w:rPr>
          <w:rFonts w:cs="Arial"/>
          <w:sz w:val="16"/>
          <w:szCs w:val="16"/>
          <w:lang w:val="es-CO"/>
        </w:rPr>
        <w:t xml:space="preserve"> – Contratista </w:t>
      </w:r>
      <w:r w:rsidRPr="00765ADD">
        <w:rPr>
          <w:rFonts w:cs="Arial"/>
          <w:sz w:val="16"/>
          <w:szCs w:val="22"/>
        </w:rPr>
        <w:t>Subsecretar</w:t>
      </w:r>
      <w:r>
        <w:rPr>
          <w:rFonts w:cs="Arial"/>
          <w:sz w:val="16"/>
          <w:szCs w:val="22"/>
        </w:rPr>
        <w:t>í</w:t>
      </w:r>
      <w:r w:rsidRPr="00765ADD">
        <w:rPr>
          <w:rFonts w:cs="Arial"/>
          <w:sz w:val="16"/>
          <w:szCs w:val="22"/>
        </w:rPr>
        <w:t>a de Gestión Institucional</w:t>
      </w:r>
    </w:p>
    <w:p w:rsidR="00FD7C2B" w:rsidRPr="00FD7C2B" w:rsidRDefault="00005882" w:rsidP="00FD7C2B">
      <w:pPr>
        <w:rPr>
          <w:rFonts w:cs="Arial"/>
          <w:sz w:val="16"/>
          <w:szCs w:val="16"/>
          <w:lang w:val="es-CO"/>
        </w:rPr>
      </w:pPr>
    </w:p>
    <w:p w:rsidR="001C26F5" w:rsidRDefault="0034024C" w:rsidP="001C26F5">
      <w:pPr>
        <w:rPr>
          <w:rFonts w:cs="Arial"/>
          <w:color w:val="000000"/>
          <w:sz w:val="16"/>
          <w:szCs w:val="16"/>
          <w:lang w:eastAsia="es-CO"/>
        </w:rPr>
      </w:pPr>
      <w:r w:rsidRPr="00765ADD">
        <w:rPr>
          <w:rFonts w:cs="Arial"/>
          <w:b/>
          <w:sz w:val="16"/>
          <w:szCs w:val="22"/>
        </w:rPr>
        <w:t xml:space="preserve">Aprobó: </w:t>
      </w:r>
      <w:r>
        <w:rPr>
          <w:rFonts w:cs="Arial"/>
          <w:b/>
          <w:sz w:val="16"/>
          <w:szCs w:val="22"/>
        </w:rPr>
        <w:t xml:space="preserve">     </w:t>
      </w:r>
      <w:r w:rsidRPr="001C6E1F">
        <w:rPr>
          <w:rFonts w:cs="Arial"/>
          <w:sz w:val="16"/>
          <w:szCs w:val="22"/>
        </w:rPr>
        <w:t>Concepción Castañeda Jiménez - Asesora</w:t>
      </w:r>
      <w:r>
        <w:rPr>
          <w:rFonts w:cs="Arial"/>
          <w:sz w:val="16"/>
          <w:szCs w:val="22"/>
        </w:rPr>
        <w:t xml:space="preserve"> de Despacho </w:t>
      </w:r>
    </w:p>
    <w:p w:rsidR="001C26F5" w:rsidRDefault="0034024C" w:rsidP="001C26F5">
      <w:pPr>
        <w:rPr>
          <w:rFonts w:cs="Arial"/>
          <w:sz w:val="16"/>
          <w:szCs w:val="22"/>
        </w:rPr>
      </w:pPr>
      <w:r>
        <w:rPr>
          <w:rFonts w:ascii="Times New Roman" w:hAnsi="Times New Roman"/>
          <w:sz w:val="16"/>
          <w:szCs w:val="16"/>
          <w:lang w:eastAsia="es-CO"/>
        </w:rPr>
        <w:tab/>
        <w:t xml:space="preserve">     </w:t>
      </w:r>
      <w:r w:rsidRPr="00765ADD">
        <w:rPr>
          <w:rFonts w:cs="Arial"/>
          <w:sz w:val="16"/>
          <w:szCs w:val="22"/>
        </w:rPr>
        <w:t>Rocío Gómez Rodríguez- Subsecretaria de Gestión Institucional</w:t>
      </w:r>
    </w:p>
    <w:p w:rsidR="000C12D5" w:rsidRDefault="000C12D5" w:rsidP="001C26F5">
      <w:pPr>
        <w:rPr>
          <w:rFonts w:cs="Arial"/>
          <w:sz w:val="16"/>
          <w:szCs w:val="22"/>
        </w:rPr>
      </w:pPr>
      <w:r>
        <w:rPr>
          <w:rFonts w:cs="Arial"/>
          <w:sz w:val="16"/>
          <w:szCs w:val="22"/>
        </w:rPr>
        <w:tab/>
        <w:t xml:space="preserve">    Carlos Alberto Castañeda Castrillón – Subsecretario de Políticas Públicas y Planeación Social y Económica</w:t>
      </w:r>
      <w:bookmarkStart w:id="17" w:name="_GoBack"/>
      <w:bookmarkEnd w:id="17"/>
    </w:p>
    <w:p w:rsidR="00FD7C2B" w:rsidRDefault="0034024C" w:rsidP="00FD7C2B">
      <w:pPr>
        <w:rPr>
          <w:rFonts w:cs="Arial"/>
          <w:sz w:val="16"/>
          <w:szCs w:val="16"/>
          <w:lang w:val="es-CO"/>
        </w:rPr>
      </w:pPr>
      <w:r>
        <w:rPr>
          <w:rFonts w:cs="Arial"/>
          <w:sz w:val="16"/>
          <w:szCs w:val="22"/>
        </w:rPr>
        <w:t xml:space="preserve">                    </w:t>
      </w:r>
      <w:r>
        <w:rPr>
          <w:rFonts w:cs="Arial"/>
          <w:sz w:val="16"/>
          <w:szCs w:val="16"/>
          <w:lang w:val="es-CO"/>
        </w:rPr>
        <w:t>Andrés Vergara Ballén</w:t>
      </w:r>
      <w:r w:rsidRPr="00FE7CBE">
        <w:rPr>
          <w:rFonts w:cs="Arial"/>
          <w:sz w:val="16"/>
          <w:szCs w:val="16"/>
          <w:lang w:val="es-CO"/>
        </w:rPr>
        <w:t xml:space="preserve"> – Director </w:t>
      </w:r>
      <w:r>
        <w:rPr>
          <w:rFonts w:cs="Arial"/>
          <w:sz w:val="16"/>
          <w:szCs w:val="16"/>
          <w:lang w:val="es-CO"/>
        </w:rPr>
        <w:t xml:space="preserve">Financiero </w:t>
      </w:r>
    </w:p>
    <w:p w:rsidR="00FD7C2B" w:rsidRPr="00FE7CBE" w:rsidRDefault="0034024C" w:rsidP="00FD7C2B">
      <w:pPr>
        <w:rPr>
          <w:rFonts w:cs="Arial"/>
          <w:sz w:val="16"/>
          <w:szCs w:val="16"/>
          <w:lang w:val="es-CO"/>
        </w:rPr>
      </w:pPr>
      <w:r>
        <w:rPr>
          <w:rFonts w:cs="Arial"/>
          <w:sz w:val="16"/>
          <w:szCs w:val="16"/>
          <w:lang w:val="es-CO"/>
        </w:rPr>
        <w:t xml:space="preserve">                    Natalia Ramirez Andrade – Directora de Contratación (E) </w:t>
      </w:r>
    </w:p>
    <w:p w:rsidR="00FD7C2B" w:rsidRPr="008E74BF" w:rsidRDefault="00005882" w:rsidP="001C26F5">
      <w:pPr>
        <w:rPr>
          <w:rFonts w:cs="Arial"/>
          <w:sz w:val="16"/>
          <w:szCs w:val="22"/>
        </w:rPr>
      </w:pPr>
    </w:p>
    <w:p w:rsidR="001C26F5" w:rsidRPr="001C6E1F" w:rsidRDefault="0034024C" w:rsidP="001C26F5">
      <w:pPr>
        <w:rPr>
          <w:rFonts w:cs="Arial"/>
          <w:sz w:val="16"/>
          <w:szCs w:val="22"/>
        </w:rPr>
      </w:pPr>
      <w:r>
        <w:rPr>
          <w:rFonts w:cs="Arial"/>
          <w:b/>
          <w:sz w:val="16"/>
          <w:szCs w:val="22"/>
        </w:rPr>
        <w:tab/>
      </w:r>
      <w:r>
        <w:rPr>
          <w:rFonts w:cs="Arial"/>
          <w:sz w:val="16"/>
          <w:szCs w:val="22"/>
        </w:rPr>
        <w:t xml:space="preserve"> </w:t>
      </w:r>
    </w:p>
    <w:p w:rsidR="00D409E2" w:rsidRPr="001728D1" w:rsidRDefault="00005882" w:rsidP="00181ECF">
      <w:pPr>
        <w:rPr>
          <w:rFonts w:cs="Arial"/>
          <w:sz w:val="22"/>
          <w:szCs w:val="22"/>
        </w:rPr>
      </w:pPr>
    </w:p>
    <w:sectPr w:rsidR="00D409E2" w:rsidRPr="001728D1" w:rsidSect="000A3B5E">
      <w:type w:val="continuous"/>
      <w:pgSz w:w="12240" w:h="15840" w:code="1"/>
      <w:pgMar w:top="1985" w:right="1701" w:bottom="2268" w:left="1701" w:header="567" w:footer="567"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5882" w:rsidRDefault="00005882">
      <w:r>
        <w:separator/>
      </w:r>
    </w:p>
  </w:endnote>
  <w:endnote w:type="continuationSeparator" w:id="0">
    <w:p w:rsidR="00005882" w:rsidRDefault="000058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3EAA" w:rsidRPr="009E29D1" w:rsidRDefault="0034024C" w:rsidP="00283EAA">
    <w:pPr>
      <w:pStyle w:val="Piedepgina"/>
      <w:tabs>
        <w:tab w:val="clear" w:pos="8504"/>
        <w:tab w:val="right" w:pos="9072"/>
      </w:tabs>
      <w:jc w:val="center"/>
      <w:rPr>
        <w:rFonts w:cs="Arial"/>
        <w:b/>
        <w:bCs/>
        <w:sz w:val="16"/>
        <w:szCs w:val="16"/>
      </w:rPr>
    </w:pPr>
    <w:r w:rsidRPr="009E29D1">
      <w:rPr>
        <w:rFonts w:cs="Arial"/>
        <w:b/>
        <w:bCs/>
        <w:i/>
        <w:color w:val="0F2A42"/>
        <w:sz w:val="16"/>
        <w:szCs w:val="16"/>
        <w:shd w:val="clear" w:color="auto" w:fill="FFFFFF"/>
      </w:rPr>
      <w:t>EVITE ENGAÑOS</w:t>
    </w:r>
    <w:r w:rsidRPr="009E29D1">
      <w:rPr>
        <w:rFonts w:cs="Arial"/>
        <w:bCs/>
        <w:i/>
        <w:color w:val="0F2A42"/>
        <w:sz w:val="16"/>
        <w:szCs w:val="16"/>
        <w:shd w:val="clear" w:color="auto" w:fill="FFFFFF"/>
      </w:rPr>
      <w:t>: Todo trámite ante esta entidad es gratuito, excepto los costos de reproducción de documentos. Verifique su respuesta en la página </w:t>
    </w:r>
    <w:hyperlink r:id="rId1" w:tgtFrame="_blank" w:history="1">
      <w:r w:rsidRPr="009E29D1">
        <w:rPr>
          <w:rStyle w:val="Hipervnculo"/>
          <w:rFonts w:cs="Arial"/>
          <w:bCs/>
          <w:i/>
          <w:color w:val="0F2A42"/>
          <w:sz w:val="16"/>
          <w:szCs w:val="16"/>
          <w:shd w:val="clear" w:color="auto" w:fill="FFFFFF"/>
        </w:rPr>
        <w:t>www.sdp.gov.co</w:t>
      </w:r>
    </w:hyperlink>
    <w:r w:rsidRPr="009E29D1">
      <w:rPr>
        <w:rFonts w:cs="Arial"/>
        <w:bCs/>
        <w:i/>
        <w:color w:val="0F2A42"/>
        <w:sz w:val="16"/>
        <w:szCs w:val="16"/>
        <w:shd w:val="clear" w:color="auto" w:fill="FFFFFF"/>
      </w:rPr>
      <w:t> link "Estado Trámite". Denuncie en la línea 195 opción 1 cualquier irregularidad.</w:t>
    </w:r>
  </w:p>
  <w:p w:rsidR="00283EAA" w:rsidRDefault="0034024C" w:rsidP="00283EAA">
    <w:pPr>
      <w:pStyle w:val="Piedepgina"/>
      <w:rPr>
        <w:sz w:val="16"/>
        <w:szCs w:val="16"/>
      </w:rPr>
    </w:pPr>
    <w:r>
      <w:rPr>
        <w:noProof/>
        <w:lang w:val="es-MX" w:eastAsia="es-MX"/>
      </w:rPr>
      <mc:AlternateContent>
        <mc:Choice Requires="wpg">
          <w:drawing>
            <wp:anchor distT="0" distB="0" distL="114300" distR="114300" simplePos="0" relativeHeight="251659264" behindDoc="0" locked="0" layoutInCell="1" allowOverlap="1">
              <wp:simplePos x="0" y="0"/>
              <wp:positionH relativeFrom="column">
                <wp:posOffset>1421130</wp:posOffset>
              </wp:positionH>
              <wp:positionV relativeFrom="paragraph">
                <wp:posOffset>92710</wp:posOffset>
              </wp:positionV>
              <wp:extent cx="4225925" cy="812800"/>
              <wp:effectExtent l="0" t="0" r="3175" b="6350"/>
              <wp:wrapNone/>
              <wp:docPr id="6" name="Grupo 1"/>
              <wp:cNvGraphicFramePr/>
              <a:graphic xmlns:a="http://schemas.openxmlformats.org/drawingml/2006/main">
                <a:graphicData uri="http://schemas.microsoft.com/office/word/2010/wordprocessingGroup">
                  <wpg:wgp>
                    <wpg:cNvGrpSpPr/>
                    <wpg:grpSpPr>
                      <a:xfrm>
                        <a:off x="0" y="0"/>
                        <a:ext cx="4225925" cy="812800"/>
                        <a:chOff x="0" y="0"/>
                        <a:chExt cx="42261" cy="8128"/>
                      </a:xfrm>
                    </wpg:grpSpPr>
                    <pic:pic xmlns:pic="http://schemas.openxmlformats.org/drawingml/2006/picture">
                      <pic:nvPicPr>
                        <pic:cNvPr id="7" name="Imagen 6"/>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bwMode="auto">
                        <a:xfrm>
                          <a:off x="34260" y="59"/>
                          <a:ext cx="8001" cy="792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8" name="Imagen 2"/>
                        <pic:cNvPicPr>
                          <a:picLocks noChangeAspect="1"/>
                        </pic:cNvPicPr>
                      </pic:nvPicPr>
                      <pic:blipFill>
                        <a:blip r:embed="rId3">
                          <a:extLst>
                            <a:ext uri="{28A0092B-C50C-407E-A947-70E740481C1C}">
                              <a14:useLocalDpi xmlns:a14="http://schemas.microsoft.com/office/drawing/2010/main" val="0"/>
                            </a:ext>
                          </a:extLst>
                        </a:blip>
                        <a:stretch>
                          <a:fillRect/>
                        </a:stretch>
                      </pic:blipFill>
                      <pic:spPr bwMode="auto">
                        <a:xfrm>
                          <a:off x="7897" y="0"/>
                          <a:ext cx="8064" cy="8064"/>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 name="Imagen 3"/>
                        <pic:cNvPicPr>
                          <a:picLocks noChangeAspect="1"/>
                        </pic:cNvPicPr>
                      </pic:nvPicPr>
                      <pic:blipFill>
                        <a:blip r:embed="rId4">
                          <a:extLst>
                            <a:ext uri="{28A0092B-C50C-407E-A947-70E740481C1C}">
                              <a14:useLocalDpi xmlns:a14="http://schemas.microsoft.com/office/drawing/2010/main" val="0"/>
                            </a:ext>
                          </a:extLst>
                        </a:blip>
                        <a:stretch>
                          <a:fillRect/>
                        </a:stretch>
                      </pic:blipFill>
                      <pic:spPr bwMode="auto">
                        <a:xfrm>
                          <a:off x="1128" y="0"/>
                          <a:ext cx="6045" cy="8128"/>
                        </a:xfrm>
                        <a:prstGeom prst="rect">
                          <a:avLst/>
                        </a:prstGeom>
                        <a:noFill/>
                        <a:extLst>
                          <a:ext uri="{909E8E84-426E-40DD-AFC4-6F175D3DCCD1}">
                            <a14:hiddenFill xmlns:a14="http://schemas.microsoft.com/office/drawing/2010/main">
                              <a:solidFill>
                                <a:srgbClr val="FFFFFF"/>
                              </a:solidFill>
                            </a14:hiddenFill>
                          </a:ext>
                        </a:extLst>
                      </pic:spPr>
                    </pic:pic>
                    <wps:wsp>
                      <wps:cNvPr id="10" name="Conector recto 4"/>
                      <wps:cNvCnPr>
                        <a:cxnSpLocks noChangeShapeType="1"/>
                      </wps:cNvCnPr>
                      <wps:spPr bwMode="auto">
                        <a:xfrm>
                          <a:off x="0" y="59"/>
                          <a:ext cx="0" cy="8001"/>
                        </a:xfrm>
                        <a:prstGeom prst="line">
                          <a:avLst/>
                        </a:prstGeom>
                        <a:noFill/>
                        <a:ln w="15875">
                          <a:solidFill>
                            <a:srgbClr val="000000"/>
                          </a:solidFill>
                          <a:miter lim="800000"/>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upo 1" o:spid="_x0000_s2049" style="width:332.75pt;height:64pt;margin-top:7.3pt;margin-left:111.9pt;position:absolute;z-index:251660288" coordsize="42261,81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6" o:spid="_x0000_s2050" type="#_x0000_t75" style="width:8001;height:7925;left:34260;mso-wrap-style:square;position:absolute;top:59;visibility:visible">
                <v:imagedata r:id="rId5" o:title=""/>
                <v:path arrowok="t"/>
              </v:shape>
              <v:shape id="Imagen 2" o:spid="_x0000_s2051" type="#_x0000_t75" style="width:8064;height:8064;left:7897;mso-wrap-style:square;position:absolute;visibility:visible">
                <v:imagedata r:id="rId6" o:title=""/>
                <v:path arrowok="t"/>
              </v:shape>
              <v:shape id="Imagen 3" o:spid="_x0000_s2052" type="#_x0000_t75" style="width:6045;height:8128;left:1128;mso-wrap-style:square;position:absolute;visibility:visible">
                <v:imagedata r:id="rId7" o:title=""/>
                <v:path arrowok="t"/>
              </v:shape>
              <v:line id="Conector recto 4" o:spid="_x0000_s2053" style="mso-wrap-style:square;position:absolute;visibility:visible" from="0,59" to="0,8060" o:connectortype="straight" strokeweight="1.25pt">
                <v:stroke joinstyle="miter"/>
              </v:line>
            </v:group>
          </w:pict>
        </mc:Fallback>
      </mc:AlternateContent>
    </w:r>
  </w:p>
  <w:p w:rsidR="00283EAA" w:rsidRPr="009E29D1" w:rsidRDefault="0034024C" w:rsidP="00283EAA">
    <w:pPr>
      <w:pStyle w:val="Piedepgina"/>
      <w:rPr>
        <w:b/>
        <w:sz w:val="14"/>
        <w:szCs w:val="14"/>
      </w:rPr>
    </w:pPr>
    <w:r w:rsidRPr="009E29D1">
      <w:rPr>
        <w:b/>
        <w:sz w:val="14"/>
        <w:szCs w:val="14"/>
      </w:rPr>
      <w:t xml:space="preserve">Cra. 30 Nº 25 -90 </w:t>
    </w:r>
  </w:p>
  <w:p w:rsidR="00283EAA" w:rsidRPr="009E29D1" w:rsidRDefault="0034024C" w:rsidP="00283EAA">
    <w:pPr>
      <w:pStyle w:val="Piedepgina"/>
      <w:rPr>
        <w:sz w:val="14"/>
        <w:szCs w:val="14"/>
      </w:rPr>
    </w:pPr>
    <w:r w:rsidRPr="009E29D1">
      <w:rPr>
        <w:sz w:val="14"/>
        <w:szCs w:val="14"/>
      </w:rPr>
      <w:t>pisos 5, 8,13 / SuperCade piso 2</w:t>
    </w:r>
  </w:p>
  <w:p w:rsidR="00283EAA" w:rsidRPr="009E29D1" w:rsidRDefault="00005882" w:rsidP="00283EAA">
    <w:pPr>
      <w:pStyle w:val="Piedepgina"/>
      <w:rPr>
        <w:sz w:val="14"/>
        <w:szCs w:val="14"/>
      </w:rPr>
    </w:pPr>
  </w:p>
  <w:p w:rsidR="00283EAA" w:rsidRPr="009E29D1" w:rsidRDefault="0034024C" w:rsidP="00283EAA">
    <w:pPr>
      <w:pStyle w:val="Piedepgina"/>
      <w:rPr>
        <w:sz w:val="14"/>
        <w:szCs w:val="14"/>
      </w:rPr>
    </w:pPr>
    <w:r w:rsidRPr="009E29D1">
      <w:rPr>
        <w:sz w:val="14"/>
        <w:szCs w:val="14"/>
      </w:rPr>
      <w:t>Archivo Central de la SDP</w:t>
    </w:r>
  </w:p>
  <w:p w:rsidR="00283EAA" w:rsidRPr="009E29D1" w:rsidRDefault="0034024C" w:rsidP="00283EAA">
    <w:pPr>
      <w:pStyle w:val="Piedepgina"/>
      <w:rPr>
        <w:b/>
        <w:sz w:val="14"/>
        <w:szCs w:val="14"/>
      </w:rPr>
    </w:pPr>
    <w:r w:rsidRPr="009E29D1">
      <w:rPr>
        <w:b/>
        <w:sz w:val="14"/>
        <w:szCs w:val="14"/>
      </w:rPr>
      <w:t>Cra 21 Nª69B-80 ext. 9014-9018</w:t>
    </w:r>
  </w:p>
  <w:p w:rsidR="00283EAA" w:rsidRPr="009E29D1" w:rsidRDefault="00005882" w:rsidP="00283EAA">
    <w:pPr>
      <w:pStyle w:val="Piedepgina"/>
      <w:rPr>
        <w:sz w:val="14"/>
        <w:szCs w:val="14"/>
      </w:rPr>
    </w:pPr>
  </w:p>
  <w:p w:rsidR="00283EAA" w:rsidRPr="009E29D1" w:rsidRDefault="0034024C" w:rsidP="00283EAA">
    <w:pPr>
      <w:pStyle w:val="Piedepgina"/>
      <w:rPr>
        <w:b/>
        <w:sz w:val="14"/>
        <w:szCs w:val="14"/>
      </w:rPr>
    </w:pPr>
    <w:r w:rsidRPr="009E29D1">
      <w:rPr>
        <w:b/>
        <w:sz w:val="14"/>
        <w:szCs w:val="14"/>
      </w:rPr>
      <w:t>PBX: 335 8000</w:t>
    </w:r>
  </w:p>
  <w:p w:rsidR="00283EAA" w:rsidRPr="009E29D1" w:rsidRDefault="00005882" w:rsidP="00283EAA">
    <w:pPr>
      <w:pStyle w:val="Piedepgina"/>
      <w:rPr>
        <w:b/>
        <w:sz w:val="14"/>
        <w:szCs w:val="14"/>
      </w:rPr>
    </w:pPr>
    <w:hyperlink r:id="rId8" w:history="1">
      <w:r w:rsidR="0034024C" w:rsidRPr="009E29D1">
        <w:rPr>
          <w:rStyle w:val="Hipervnculo"/>
          <w:b/>
          <w:sz w:val="14"/>
          <w:szCs w:val="14"/>
        </w:rPr>
        <w:t>www.sdp.gov.co</w:t>
      </w:r>
    </w:hyperlink>
    <w:r w:rsidR="0034024C" w:rsidRPr="009E29D1">
      <w:rPr>
        <w:b/>
        <w:sz w:val="14"/>
        <w:szCs w:val="14"/>
      </w:rPr>
      <w:softHyphen/>
    </w:r>
  </w:p>
  <w:p w:rsidR="00283EAA" w:rsidRPr="009E29D1" w:rsidRDefault="0034024C" w:rsidP="00283EAA">
    <w:pPr>
      <w:pStyle w:val="Piedepgina"/>
      <w:rPr>
        <w:b/>
        <w:sz w:val="14"/>
        <w:szCs w:val="14"/>
      </w:rPr>
    </w:pPr>
    <w:r w:rsidRPr="009E29D1">
      <w:rPr>
        <w:b/>
        <w:sz w:val="14"/>
        <w:szCs w:val="14"/>
      </w:rPr>
      <w:t>Código Postal: 1113111</w:t>
    </w:r>
  </w:p>
  <w:p w:rsidR="00283EAA" w:rsidRDefault="0034024C" w:rsidP="00283EAA">
    <w:pPr>
      <w:autoSpaceDE w:val="0"/>
      <w:autoSpaceDN w:val="0"/>
      <w:adjustRightInd w:val="0"/>
      <w:jc w:val="center"/>
      <w:rPr>
        <w:rFonts w:cs="Arial"/>
        <w:bCs/>
        <w:i/>
        <w:color w:val="0F2A42"/>
        <w:sz w:val="16"/>
        <w:szCs w:val="16"/>
        <w:shd w:val="clear" w:color="auto" w:fill="FFFFFF"/>
      </w:rPr>
    </w:pPr>
    <w:r w:rsidRPr="0090236D">
      <w:rPr>
        <w:rFonts w:cs="Arial"/>
        <w:bCs/>
        <w:i/>
        <w:color w:val="0F2A42"/>
        <w:sz w:val="16"/>
        <w:szCs w:val="16"/>
        <w:shd w:val="clear" w:color="auto" w:fill="FFFFFF"/>
      </w:rPr>
      <w:t xml:space="preserve">Este documento es una versión impresa del original que fue generado digitalmente. </w:t>
    </w:r>
  </w:p>
  <w:p w:rsidR="00283EAA" w:rsidRPr="0090236D" w:rsidRDefault="0034024C" w:rsidP="00283EAA">
    <w:pPr>
      <w:autoSpaceDE w:val="0"/>
      <w:autoSpaceDN w:val="0"/>
      <w:adjustRightInd w:val="0"/>
      <w:jc w:val="center"/>
      <w:rPr>
        <w:rFonts w:cs="Arial"/>
        <w:bCs/>
        <w:i/>
        <w:color w:val="0F2A42"/>
        <w:sz w:val="16"/>
        <w:szCs w:val="16"/>
        <w:shd w:val="clear" w:color="auto" w:fill="FFFFFF"/>
      </w:rPr>
    </w:pPr>
    <w:r w:rsidRPr="0090236D">
      <w:rPr>
        <w:rFonts w:cs="Arial"/>
        <w:bCs/>
        <w:i/>
        <w:color w:val="0F2A42"/>
        <w:sz w:val="16"/>
        <w:szCs w:val="16"/>
        <w:shd w:val="clear" w:color="auto" w:fill="FFFFFF"/>
      </w:rPr>
      <w:t>Es válido legalmente al amparo del artículo 12 del Decreto 2150 de 1995 y del artículo 7° de la Ley 527 de 1999.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5882" w:rsidRDefault="00005882">
      <w:r>
        <w:separator/>
      </w:r>
    </w:p>
  </w:footnote>
  <w:footnote w:type="continuationSeparator" w:id="0">
    <w:p w:rsidR="00005882" w:rsidRDefault="000058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4614" w:type="dxa"/>
      <w:tblInd w:w="5619"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14"/>
    </w:tblGrid>
    <w:tr w:rsidR="0088701F" w:rsidTr="003758AE">
      <w:tc>
        <w:tcPr>
          <w:tcW w:w="4614" w:type="dxa"/>
          <w:shd w:val="clear" w:color="auto" w:fill="auto"/>
        </w:tcPr>
        <w:p w:rsidR="00181ECF" w:rsidRPr="00FE3719" w:rsidRDefault="0034024C" w:rsidP="00E60B78">
          <w:pPr>
            <w:spacing w:line="276" w:lineRule="auto"/>
            <w:rPr>
              <w:rFonts w:eastAsia="Calibri"/>
              <w:sz w:val="22"/>
              <w:szCs w:val="22"/>
              <w:lang w:eastAsia="en-US"/>
            </w:rPr>
          </w:pPr>
          <w:r w:rsidRPr="00FE3719">
            <w:rPr>
              <w:rFonts w:ascii="Arial Narrow" w:eastAsia="Calibri" w:hAnsi="Arial Narrow"/>
              <w:b/>
              <w:sz w:val="16"/>
              <w:szCs w:val="16"/>
              <w:lang w:eastAsia="en-US"/>
            </w:rPr>
            <w:t>SECRETARÍA DISTRITAL DE PLANEACIÓN</w:t>
          </w:r>
          <w:r w:rsidRPr="00FE3719">
            <w:rPr>
              <w:rFonts w:ascii="Arial Narrow" w:eastAsia="Calibri" w:hAnsi="Arial Narrow"/>
              <w:b/>
              <w:sz w:val="15"/>
              <w:szCs w:val="15"/>
              <w:lang w:eastAsia="en-US"/>
            </w:rPr>
            <w:t xml:space="preserve">  Folios</w:t>
          </w:r>
          <w:r>
            <w:rPr>
              <w:rFonts w:ascii="Arial Narrow" w:eastAsia="Calibri" w:hAnsi="Arial Narrow"/>
              <w:b/>
              <w:sz w:val="15"/>
              <w:szCs w:val="15"/>
              <w:lang w:eastAsia="en-US"/>
            </w:rPr>
            <w:t xml:space="preserve">: </w:t>
          </w:r>
          <w:r w:rsidRPr="00FE3719">
            <w:rPr>
              <w:rFonts w:ascii="Arial Narrow" w:eastAsia="Calibri" w:hAnsi="Arial Narrow"/>
              <w:sz w:val="15"/>
              <w:szCs w:val="15"/>
              <w:lang w:eastAsia="en-US"/>
            </w:rPr>
            <w:t xml:space="preserve"> </w:t>
          </w:r>
          <w:bookmarkStart w:id="3" w:name="FolioRad"/>
          <w:r w:rsidRPr="00FE3719">
            <w:rPr>
              <w:rFonts w:ascii="Arial Narrow" w:eastAsia="Calibri" w:hAnsi="Arial Narrow"/>
              <w:sz w:val="15"/>
              <w:szCs w:val="15"/>
              <w:lang w:eastAsia="en-US"/>
            </w:rPr>
            <w:t>4</w:t>
          </w:r>
          <w:bookmarkEnd w:id="3"/>
          <w:r w:rsidRPr="00FE3719">
            <w:rPr>
              <w:rFonts w:ascii="Arial Narrow" w:eastAsia="Calibri" w:hAnsi="Arial Narrow"/>
              <w:sz w:val="15"/>
              <w:szCs w:val="15"/>
              <w:lang w:eastAsia="en-US"/>
            </w:rPr>
            <w:t xml:space="preserve">  </w:t>
          </w:r>
          <w:r w:rsidRPr="00FE3719">
            <w:rPr>
              <w:rFonts w:ascii="Arial Narrow" w:eastAsia="Calibri" w:hAnsi="Arial Narrow"/>
              <w:b/>
              <w:sz w:val="15"/>
              <w:szCs w:val="15"/>
              <w:lang w:eastAsia="en-US"/>
            </w:rPr>
            <w:t>Anexos</w:t>
          </w:r>
          <w:r>
            <w:rPr>
              <w:rFonts w:ascii="Arial Narrow" w:eastAsia="Calibri" w:hAnsi="Arial Narrow"/>
              <w:b/>
              <w:sz w:val="15"/>
              <w:szCs w:val="15"/>
              <w:lang w:eastAsia="en-US"/>
            </w:rPr>
            <w:t xml:space="preserve">: </w:t>
          </w:r>
          <w:r w:rsidRPr="00FE3719">
            <w:rPr>
              <w:rFonts w:ascii="Arial Narrow" w:eastAsia="Calibri" w:hAnsi="Arial Narrow"/>
              <w:sz w:val="15"/>
              <w:szCs w:val="15"/>
              <w:lang w:eastAsia="en-US"/>
            </w:rPr>
            <w:t xml:space="preserve"> </w:t>
          </w:r>
          <w:bookmarkStart w:id="4" w:name="AnexoRad"/>
          <w:bookmarkEnd w:id="4"/>
        </w:p>
      </w:tc>
    </w:tr>
    <w:tr w:rsidR="0088701F" w:rsidTr="003758AE">
      <w:tc>
        <w:tcPr>
          <w:tcW w:w="4614" w:type="dxa"/>
          <w:shd w:val="clear" w:color="auto" w:fill="auto"/>
        </w:tcPr>
        <w:p w:rsidR="00181ECF" w:rsidRPr="00FE3719" w:rsidRDefault="0034024C" w:rsidP="00E60B78">
          <w:pPr>
            <w:spacing w:line="276" w:lineRule="auto"/>
            <w:rPr>
              <w:rFonts w:eastAsia="Calibri"/>
              <w:sz w:val="22"/>
              <w:szCs w:val="22"/>
              <w:lang w:eastAsia="en-US"/>
            </w:rPr>
          </w:pPr>
          <w:r w:rsidRPr="00FE3719">
            <w:rPr>
              <w:rFonts w:ascii="Arial Narrow" w:eastAsia="Calibri" w:hAnsi="Arial Narrow"/>
              <w:b/>
              <w:sz w:val="15"/>
              <w:szCs w:val="15"/>
              <w:lang w:eastAsia="en-US"/>
            </w:rPr>
            <w:t>No. Radicación</w:t>
          </w:r>
          <w:r>
            <w:rPr>
              <w:rFonts w:ascii="Arial Narrow" w:eastAsia="Calibri" w:hAnsi="Arial Narrow"/>
              <w:b/>
              <w:sz w:val="15"/>
              <w:szCs w:val="15"/>
              <w:lang w:eastAsia="en-US"/>
            </w:rPr>
            <w:t xml:space="preserve">: </w:t>
          </w:r>
          <w:r w:rsidRPr="00FE3719">
            <w:rPr>
              <w:rFonts w:ascii="Arial Narrow" w:eastAsia="Calibri" w:hAnsi="Arial Narrow"/>
              <w:sz w:val="15"/>
              <w:szCs w:val="15"/>
              <w:lang w:eastAsia="en-US"/>
            </w:rPr>
            <w:t xml:space="preserve"> </w:t>
          </w:r>
          <w:bookmarkStart w:id="5" w:name="RadicacionRad"/>
          <w:r w:rsidRPr="00FE3719">
            <w:rPr>
              <w:rFonts w:ascii="Arial Narrow" w:eastAsia="Calibri" w:hAnsi="Arial Narrow"/>
              <w:sz w:val="15"/>
              <w:szCs w:val="15"/>
              <w:lang w:eastAsia="en-US"/>
            </w:rPr>
            <w:t>XXXXXXXXXX</w:t>
          </w:r>
          <w:bookmarkEnd w:id="5"/>
          <w:r w:rsidRPr="00FE3719">
            <w:rPr>
              <w:rFonts w:ascii="Arial Narrow" w:eastAsia="Calibri" w:hAnsi="Arial Narrow"/>
              <w:sz w:val="15"/>
              <w:szCs w:val="15"/>
              <w:lang w:eastAsia="en-US"/>
            </w:rPr>
            <w:t xml:space="preserve">    </w:t>
          </w:r>
          <w:r w:rsidRPr="00FE3719">
            <w:rPr>
              <w:rFonts w:ascii="Arial Narrow" w:eastAsia="Calibri" w:hAnsi="Arial Narrow"/>
              <w:b/>
              <w:sz w:val="15"/>
              <w:szCs w:val="15"/>
              <w:lang w:eastAsia="en-US"/>
            </w:rPr>
            <w:t>No. Radicado Inicial</w:t>
          </w:r>
          <w:r>
            <w:rPr>
              <w:rFonts w:ascii="Arial Narrow" w:eastAsia="Calibri" w:hAnsi="Arial Narrow"/>
              <w:b/>
              <w:sz w:val="15"/>
              <w:szCs w:val="15"/>
              <w:lang w:eastAsia="en-US"/>
            </w:rPr>
            <w:t xml:space="preserve">: </w:t>
          </w:r>
          <w:r w:rsidRPr="00FE3719">
            <w:rPr>
              <w:rFonts w:ascii="Arial Narrow" w:eastAsia="Calibri" w:hAnsi="Arial Narrow"/>
              <w:b/>
              <w:sz w:val="15"/>
              <w:szCs w:val="15"/>
              <w:lang w:eastAsia="en-US"/>
            </w:rPr>
            <w:t xml:space="preserve"> </w:t>
          </w:r>
          <w:bookmarkStart w:id="6" w:name="RadicadoInicial"/>
          <w:r w:rsidRPr="00FE3719">
            <w:rPr>
              <w:rFonts w:ascii="Arial Narrow" w:eastAsia="Calibri" w:hAnsi="Arial Narrow"/>
              <w:sz w:val="15"/>
              <w:szCs w:val="15"/>
              <w:lang w:eastAsia="en-US"/>
            </w:rPr>
            <w:t>1-2024-65200</w:t>
          </w:r>
          <w:bookmarkEnd w:id="6"/>
        </w:p>
      </w:tc>
    </w:tr>
    <w:tr w:rsidR="0088701F" w:rsidTr="003758AE">
      <w:tc>
        <w:tcPr>
          <w:tcW w:w="4614" w:type="dxa"/>
          <w:shd w:val="clear" w:color="auto" w:fill="auto"/>
        </w:tcPr>
        <w:p w:rsidR="00181ECF" w:rsidRPr="00FE3719" w:rsidRDefault="0034024C" w:rsidP="00E60B78">
          <w:pPr>
            <w:spacing w:line="276" w:lineRule="auto"/>
            <w:rPr>
              <w:rFonts w:eastAsia="Calibri"/>
              <w:sz w:val="22"/>
              <w:szCs w:val="22"/>
              <w:lang w:eastAsia="en-US"/>
            </w:rPr>
          </w:pPr>
          <w:r w:rsidRPr="00FE3719">
            <w:rPr>
              <w:rFonts w:ascii="Arial Narrow" w:eastAsia="Calibri" w:hAnsi="Arial Narrow"/>
              <w:b/>
              <w:sz w:val="15"/>
              <w:szCs w:val="15"/>
              <w:lang w:eastAsia="en-US"/>
            </w:rPr>
            <w:t>No. Proceso</w:t>
          </w:r>
          <w:r>
            <w:rPr>
              <w:rFonts w:ascii="Arial Narrow" w:eastAsia="Calibri" w:hAnsi="Arial Narrow"/>
              <w:b/>
              <w:sz w:val="15"/>
              <w:szCs w:val="15"/>
              <w:lang w:eastAsia="en-US"/>
            </w:rPr>
            <w:t xml:space="preserve">: </w:t>
          </w:r>
          <w:r w:rsidRPr="00FE3719">
            <w:rPr>
              <w:rFonts w:ascii="Arial Narrow" w:eastAsia="Calibri" w:hAnsi="Arial Narrow"/>
              <w:sz w:val="15"/>
              <w:szCs w:val="15"/>
              <w:lang w:eastAsia="en-US"/>
            </w:rPr>
            <w:t xml:space="preserve"> </w:t>
          </w:r>
          <w:bookmarkStart w:id="7" w:name="ProcesoRad"/>
          <w:r w:rsidRPr="00FE3719">
            <w:rPr>
              <w:rFonts w:ascii="Arial Narrow" w:eastAsia="Calibri" w:hAnsi="Arial Narrow"/>
              <w:sz w:val="15"/>
              <w:szCs w:val="15"/>
              <w:lang w:eastAsia="en-US"/>
            </w:rPr>
            <w:t>2452119</w:t>
          </w:r>
          <w:bookmarkEnd w:id="7"/>
          <w:r w:rsidRPr="00FE3719">
            <w:rPr>
              <w:rFonts w:ascii="Arial Narrow" w:eastAsia="Calibri" w:hAnsi="Arial Narrow"/>
              <w:b/>
              <w:sz w:val="15"/>
              <w:szCs w:val="15"/>
              <w:lang w:eastAsia="en-US"/>
            </w:rPr>
            <w:t xml:space="preserve">    Fecha</w:t>
          </w:r>
          <w:r>
            <w:rPr>
              <w:rFonts w:ascii="Arial Narrow" w:eastAsia="Calibri" w:hAnsi="Arial Narrow"/>
              <w:b/>
              <w:sz w:val="15"/>
              <w:szCs w:val="15"/>
              <w:lang w:eastAsia="en-US"/>
            </w:rPr>
            <w:t xml:space="preserve">: </w:t>
          </w:r>
          <w:r w:rsidRPr="00FE3719">
            <w:rPr>
              <w:rFonts w:ascii="Arial Narrow" w:eastAsia="Calibri" w:hAnsi="Arial Narrow"/>
              <w:sz w:val="15"/>
              <w:szCs w:val="15"/>
              <w:lang w:eastAsia="en-US"/>
            </w:rPr>
            <w:t xml:space="preserve"> </w:t>
          </w:r>
          <w:bookmarkStart w:id="8" w:name="FechaRad"/>
          <w:r w:rsidRPr="00FE3719">
            <w:rPr>
              <w:rFonts w:ascii="Arial Narrow" w:eastAsia="Calibri" w:hAnsi="Arial Narrow"/>
              <w:sz w:val="15"/>
              <w:szCs w:val="15"/>
              <w:lang w:eastAsia="en-US"/>
            </w:rPr>
            <w:t>2024-12-05</w:t>
          </w:r>
          <w:bookmarkEnd w:id="8"/>
        </w:p>
      </w:tc>
    </w:tr>
    <w:tr w:rsidR="0088701F" w:rsidTr="003758AE">
      <w:tc>
        <w:tcPr>
          <w:tcW w:w="4614" w:type="dxa"/>
          <w:shd w:val="clear" w:color="auto" w:fill="auto"/>
        </w:tcPr>
        <w:p w:rsidR="00181ECF" w:rsidRPr="00FE3719" w:rsidRDefault="0034024C" w:rsidP="00FE3719">
          <w:pPr>
            <w:spacing w:line="276" w:lineRule="auto"/>
            <w:rPr>
              <w:rFonts w:eastAsia="Calibri"/>
              <w:sz w:val="22"/>
              <w:szCs w:val="22"/>
              <w:lang w:eastAsia="en-US"/>
            </w:rPr>
          </w:pPr>
          <w:r w:rsidRPr="00FE3719">
            <w:rPr>
              <w:rFonts w:ascii="Arial Narrow" w:eastAsia="Calibri" w:hAnsi="Arial Narrow"/>
              <w:b/>
              <w:sz w:val="15"/>
              <w:szCs w:val="15"/>
              <w:lang w:eastAsia="en-US"/>
            </w:rPr>
            <w:t>Tercero:</w:t>
          </w:r>
          <w:r>
            <w:rPr>
              <w:rFonts w:ascii="Arial Narrow" w:eastAsia="Calibri" w:hAnsi="Arial Narrow"/>
              <w:b/>
              <w:sz w:val="15"/>
              <w:szCs w:val="15"/>
              <w:lang w:eastAsia="en-US"/>
            </w:rPr>
            <w:t xml:space="preserve"> </w:t>
          </w:r>
          <w:r w:rsidRPr="00FE3719">
            <w:rPr>
              <w:rFonts w:ascii="Arial Narrow" w:eastAsia="Calibri" w:hAnsi="Arial Narrow"/>
              <w:sz w:val="15"/>
              <w:szCs w:val="15"/>
              <w:lang w:eastAsia="en-US"/>
            </w:rPr>
            <w:t xml:space="preserve"> </w:t>
          </w:r>
          <w:bookmarkStart w:id="9" w:name="NombreTerRad"/>
          <w:r w:rsidRPr="00FE3719">
            <w:rPr>
              <w:rFonts w:ascii="Arial Narrow" w:eastAsia="Calibri" w:hAnsi="Arial Narrow"/>
              <w:sz w:val="15"/>
              <w:szCs w:val="15"/>
              <w:lang w:eastAsia="en-US"/>
            </w:rPr>
            <w:t>SECRETARIA DISTRITAL DE PLANEACION - SDP</w:t>
          </w:r>
          <w:bookmarkEnd w:id="9"/>
        </w:p>
      </w:tc>
    </w:tr>
    <w:tr w:rsidR="0088701F" w:rsidTr="003758AE">
      <w:tc>
        <w:tcPr>
          <w:tcW w:w="4614" w:type="dxa"/>
          <w:shd w:val="clear" w:color="auto" w:fill="auto"/>
        </w:tcPr>
        <w:p w:rsidR="00181ECF" w:rsidRPr="00FE3719" w:rsidRDefault="0034024C" w:rsidP="00FE3719">
          <w:pPr>
            <w:pStyle w:val="Encabezado"/>
            <w:tabs>
              <w:tab w:val="left" w:pos="7513"/>
            </w:tabs>
            <w:rPr>
              <w:rFonts w:eastAsia="Calibri"/>
              <w:sz w:val="22"/>
              <w:lang w:eastAsia="en-US"/>
            </w:rPr>
          </w:pPr>
          <w:r w:rsidRPr="00FE3719">
            <w:rPr>
              <w:rFonts w:ascii="Arial Narrow" w:eastAsia="Calibri" w:hAnsi="Arial Narrow"/>
              <w:b/>
              <w:sz w:val="15"/>
              <w:szCs w:val="15"/>
              <w:lang w:eastAsia="en-US"/>
            </w:rPr>
            <w:t>Dep. Radicadora:</w:t>
          </w:r>
          <w:r>
            <w:rPr>
              <w:rFonts w:ascii="Arial Narrow" w:eastAsia="Calibri" w:hAnsi="Arial Narrow"/>
              <w:b/>
              <w:sz w:val="15"/>
              <w:szCs w:val="15"/>
              <w:lang w:eastAsia="en-US"/>
            </w:rPr>
            <w:t xml:space="preserve"> </w:t>
          </w:r>
          <w:r w:rsidRPr="00FE3719">
            <w:rPr>
              <w:rFonts w:ascii="Arial Narrow" w:eastAsia="Calibri" w:hAnsi="Arial Narrow"/>
              <w:b/>
              <w:sz w:val="15"/>
              <w:szCs w:val="15"/>
              <w:lang w:eastAsia="en-US"/>
            </w:rPr>
            <w:t xml:space="preserve"> </w:t>
          </w:r>
          <w:bookmarkStart w:id="10" w:name="DependenciaRad"/>
          <w:r w:rsidRPr="00FE3719">
            <w:rPr>
              <w:rFonts w:ascii="Arial Narrow" w:eastAsia="Calibri" w:hAnsi="Arial Narrow"/>
              <w:sz w:val="15"/>
              <w:szCs w:val="15"/>
              <w:lang w:eastAsia="en-US"/>
            </w:rPr>
            <w:t>Subsecretaría de Gestión Institucional</w:t>
          </w:r>
          <w:bookmarkEnd w:id="10"/>
        </w:p>
      </w:tc>
    </w:tr>
    <w:tr w:rsidR="0088701F" w:rsidTr="003758AE">
      <w:tc>
        <w:tcPr>
          <w:tcW w:w="4614" w:type="dxa"/>
          <w:shd w:val="clear" w:color="auto" w:fill="auto"/>
        </w:tcPr>
        <w:p w:rsidR="00181ECF" w:rsidRPr="00FE3719" w:rsidRDefault="0034024C" w:rsidP="00E60B78">
          <w:pPr>
            <w:pStyle w:val="Encabezado"/>
            <w:tabs>
              <w:tab w:val="left" w:pos="7513"/>
            </w:tabs>
            <w:rPr>
              <w:rFonts w:eastAsia="Calibri"/>
              <w:sz w:val="22"/>
              <w:lang w:eastAsia="en-US"/>
            </w:rPr>
          </w:pPr>
          <w:r w:rsidRPr="00FE3719">
            <w:rPr>
              <w:rFonts w:ascii="Arial Narrow" w:eastAsia="Calibri" w:hAnsi="Arial Narrow"/>
              <w:b/>
              <w:sz w:val="15"/>
              <w:szCs w:val="15"/>
              <w:lang w:eastAsia="en-US"/>
            </w:rPr>
            <w:t>Clase Doc</w:t>
          </w:r>
          <w:r w:rsidRPr="00FE3719">
            <w:rPr>
              <w:rFonts w:ascii="Arial Narrow" w:eastAsia="Calibri" w:hAnsi="Arial Narrow"/>
              <w:sz w:val="15"/>
              <w:szCs w:val="15"/>
              <w:lang w:eastAsia="en-US"/>
            </w:rPr>
            <w:t>:</w:t>
          </w:r>
          <w:r>
            <w:rPr>
              <w:rFonts w:ascii="Arial Narrow" w:eastAsia="Calibri" w:hAnsi="Arial Narrow"/>
              <w:sz w:val="15"/>
              <w:szCs w:val="15"/>
              <w:lang w:eastAsia="en-US"/>
            </w:rPr>
            <w:t xml:space="preserve"> </w:t>
          </w:r>
          <w:r w:rsidRPr="00FE3719">
            <w:rPr>
              <w:rFonts w:ascii="Arial Narrow" w:eastAsia="Calibri" w:hAnsi="Arial Narrow"/>
              <w:sz w:val="15"/>
              <w:szCs w:val="15"/>
              <w:lang w:eastAsia="en-US"/>
            </w:rPr>
            <w:t xml:space="preserve"> </w:t>
          </w:r>
          <w:bookmarkStart w:id="11" w:name="ClaseDocRad"/>
          <w:r w:rsidRPr="00FE3719">
            <w:rPr>
              <w:rFonts w:ascii="Arial Narrow" w:eastAsia="Calibri" w:hAnsi="Arial Narrow"/>
              <w:sz w:val="15"/>
              <w:szCs w:val="15"/>
              <w:lang w:eastAsia="en-US"/>
            </w:rPr>
            <w:t>Interno</w:t>
          </w:r>
          <w:bookmarkEnd w:id="11"/>
          <w:r w:rsidRPr="00FE3719">
            <w:rPr>
              <w:rFonts w:ascii="Arial Narrow" w:eastAsia="Calibri" w:hAnsi="Arial Narrow"/>
              <w:sz w:val="15"/>
              <w:szCs w:val="15"/>
              <w:lang w:eastAsia="en-US"/>
            </w:rPr>
            <w:t xml:space="preserve"> </w:t>
          </w:r>
          <w:r w:rsidRPr="00FE3719">
            <w:rPr>
              <w:rFonts w:ascii="Arial Narrow" w:eastAsia="Calibri" w:hAnsi="Arial Narrow"/>
              <w:b/>
              <w:sz w:val="15"/>
              <w:szCs w:val="15"/>
              <w:lang w:eastAsia="en-US"/>
            </w:rPr>
            <w:t>Tipo Doc</w:t>
          </w:r>
          <w:r>
            <w:rPr>
              <w:rFonts w:ascii="Arial Narrow" w:eastAsia="Calibri" w:hAnsi="Arial Narrow"/>
              <w:b/>
              <w:sz w:val="15"/>
              <w:szCs w:val="15"/>
              <w:lang w:eastAsia="en-US"/>
            </w:rPr>
            <w:t xml:space="preserve">: </w:t>
          </w:r>
          <w:r w:rsidRPr="00FE3719">
            <w:rPr>
              <w:rFonts w:ascii="Arial Narrow" w:eastAsia="Calibri" w:hAnsi="Arial Narrow"/>
              <w:sz w:val="15"/>
              <w:szCs w:val="15"/>
              <w:lang w:eastAsia="en-US"/>
            </w:rPr>
            <w:t xml:space="preserve"> </w:t>
          </w:r>
          <w:bookmarkStart w:id="12" w:name="TipoDocRad"/>
          <w:r w:rsidRPr="00FE3719">
            <w:rPr>
              <w:rFonts w:ascii="Arial Narrow" w:eastAsia="Calibri" w:hAnsi="Arial Narrow"/>
              <w:sz w:val="15"/>
              <w:szCs w:val="15"/>
              <w:lang w:eastAsia="en-US"/>
            </w:rPr>
            <w:t>Proposición</w:t>
          </w:r>
          <w:bookmarkEnd w:id="12"/>
          <w:r w:rsidRPr="00FE3719">
            <w:rPr>
              <w:rFonts w:ascii="Arial Narrow" w:eastAsia="Calibri" w:hAnsi="Arial Narrow"/>
              <w:sz w:val="15"/>
              <w:szCs w:val="15"/>
              <w:lang w:eastAsia="en-US"/>
            </w:rPr>
            <w:t xml:space="preserve">   </w:t>
          </w:r>
          <w:r w:rsidRPr="00FE3719">
            <w:rPr>
              <w:rFonts w:ascii="Arial Narrow" w:eastAsia="Calibri" w:hAnsi="Arial Narrow"/>
              <w:b/>
              <w:sz w:val="15"/>
              <w:szCs w:val="15"/>
              <w:lang w:eastAsia="en-US"/>
            </w:rPr>
            <w:t>Consec</w:t>
          </w:r>
          <w:r>
            <w:rPr>
              <w:rFonts w:ascii="Arial Narrow" w:eastAsia="Calibri" w:hAnsi="Arial Narrow"/>
              <w:b/>
              <w:sz w:val="15"/>
              <w:szCs w:val="15"/>
              <w:lang w:eastAsia="en-US"/>
            </w:rPr>
            <w:t xml:space="preserve">: </w:t>
          </w:r>
          <w:r w:rsidRPr="00FE3719">
            <w:rPr>
              <w:rFonts w:ascii="Arial Narrow" w:eastAsia="Calibri" w:hAnsi="Arial Narrow"/>
              <w:sz w:val="15"/>
              <w:szCs w:val="15"/>
              <w:lang w:eastAsia="en-US"/>
            </w:rPr>
            <w:t xml:space="preserve"> </w:t>
          </w:r>
          <w:bookmarkStart w:id="13" w:name="ConsecutivoRad"/>
          <w:r w:rsidRPr="00FE3719">
            <w:rPr>
              <w:rFonts w:ascii="Arial Narrow" w:eastAsia="Calibri" w:hAnsi="Arial Narrow"/>
              <w:sz w:val="15"/>
              <w:szCs w:val="15"/>
              <w:lang w:eastAsia="en-US"/>
            </w:rPr>
            <w:t>XXXXXX-XXXXX</w:t>
          </w:r>
          <w:bookmarkEnd w:id="13"/>
        </w:p>
      </w:tc>
    </w:tr>
  </w:tbl>
  <w:p w:rsidR="00181ECF" w:rsidRPr="00283854" w:rsidRDefault="0034024C" w:rsidP="000848DC">
    <w:pPr>
      <w:pStyle w:val="Encabezado"/>
      <w:tabs>
        <w:tab w:val="left" w:pos="7513"/>
      </w:tabs>
    </w:pPr>
    <w:r>
      <w:rPr>
        <w:noProof/>
        <w:lang w:val="es-MX" w:eastAsia="es-MX"/>
      </w:rPr>
      <w:drawing>
        <wp:anchor distT="0" distB="0" distL="114300" distR="114300" simplePos="0" relativeHeight="251658240" behindDoc="1" locked="0" layoutInCell="1" allowOverlap="1">
          <wp:simplePos x="0" y="0"/>
          <wp:positionH relativeFrom="column">
            <wp:posOffset>5715</wp:posOffset>
          </wp:positionH>
          <wp:positionV relativeFrom="paragraph">
            <wp:posOffset>-711835</wp:posOffset>
          </wp:positionV>
          <wp:extent cx="2203450" cy="535940"/>
          <wp:effectExtent l="0" t="0" r="6350" b="0"/>
          <wp:wrapNone/>
          <wp:docPr id="102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057647" name="Imagen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203450" cy="53594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746C84"/>
    <w:multiLevelType w:val="hybridMultilevel"/>
    <w:tmpl w:val="23B6644C"/>
    <w:lvl w:ilvl="0" w:tplc="B2AAC462">
      <w:start w:val="1"/>
      <w:numFmt w:val="decimal"/>
      <w:lvlText w:val="%1."/>
      <w:lvlJc w:val="left"/>
      <w:pPr>
        <w:ind w:left="360" w:hanging="360"/>
      </w:pPr>
      <w:rPr>
        <w:rFonts w:hint="default"/>
      </w:rPr>
    </w:lvl>
    <w:lvl w:ilvl="1" w:tplc="8606323A" w:tentative="1">
      <w:start w:val="1"/>
      <w:numFmt w:val="lowerLetter"/>
      <w:lvlText w:val="%2."/>
      <w:lvlJc w:val="left"/>
      <w:pPr>
        <w:ind w:left="1080" w:hanging="360"/>
      </w:pPr>
    </w:lvl>
    <w:lvl w:ilvl="2" w:tplc="3F286AEC" w:tentative="1">
      <w:start w:val="1"/>
      <w:numFmt w:val="lowerRoman"/>
      <w:lvlText w:val="%3."/>
      <w:lvlJc w:val="right"/>
      <w:pPr>
        <w:ind w:left="1800" w:hanging="180"/>
      </w:pPr>
    </w:lvl>
    <w:lvl w:ilvl="3" w:tplc="3E8E28F4" w:tentative="1">
      <w:start w:val="1"/>
      <w:numFmt w:val="decimal"/>
      <w:lvlText w:val="%4."/>
      <w:lvlJc w:val="left"/>
      <w:pPr>
        <w:ind w:left="2520" w:hanging="360"/>
      </w:pPr>
    </w:lvl>
    <w:lvl w:ilvl="4" w:tplc="7F9AB166" w:tentative="1">
      <w:start w:val="1"/>
      <w:numFmt w:val="lowerLetter"/>
      <w:lvlText w:val="%5."/>
      <w:lvlJc w:val="left"/>
      <w:pPr>
        <w:ind w:left="3240" w:hanging="360"/>
      </w:pPr>
    </w:lvl>
    <w:lvl w:ilvl="5" w:tplc="28409CEE" w:tentative="1">
      <w:start w:val="1"/>
      <w:numFmt w:val="lowerRoman"/>
      <w:lvlText w:val="%6."/>
      <w:lvlJc w:val="right"/>
      <w:pPr>
        <w:ind w:left="3960" w:hanging="180"/>
      </w:pPr>
    </w:lvl>
    <w:lvl w:ilvl="6" w:tplc="EA22DB98" w:tentative="1">
      <w:start w:val="1"/>
      <w:numFmt w:val="decimal"/>
      <w:lvlText w:val="%7."/>
      <w:lvlJc w:val="left"/>
      <w:pPr>
        <w:ind w:left="4680" w:hanging="360"/>
      </w:pPr>
    </w:lvl>
    <w:lvl w:ilvl="7" w:tplc="EB34B67A" w:tentative="1">
      <w:start w:val="1"/>
      <w:numFmt w:val="lowerLetter"/>
      <w:lvlText w:val="%8."/>
      <w:lvlJc w:val="left"/>
      <w:pPr>
        <w:ind w:left="5400" w:hanging="360"/>
      </w:pPr>
    </w:lvl>
    <w:lvl w:ilvl="8" w:tplc="E5A45692" w:tentative="1">
      <w:start w:val="1"/>
      <w:numFmt w:val="lowerRoman"/>
      <w:lvlText w:val="%9."/>
      <w:lvlJc w:val="right"/>
      <w:pPr>
        <w:ind w:left="6120" w:hanging="180"/>
      </w:pPr>
    </w:lvl>
  </w:abstractNum>
  <w:abstractNum w:abstractNumId="1" w15:restartNumberingAfterBreak="0">
    <w:nsid w:val="17666C31"/>
    <w:multiLevelType w:val="hybridMultilevel"/>
    <w:tmpl w:val="BDB4383C"/>
    <w:lvl w:ilvl="0" w:tplc="BE30CD18">
      <w:start w:val="1"/>
      <w:numFmt w:val="lowerLetter"/>
      <w:lvlText w:val="%1."/>
      <w:lvlJc w:val="left"/>
      <w:pPr>
        <w:tabs>
          <w:tab w:val="num" w:pos="720"/>
        </w:tabs>
        <w:ind w:left="720" w:hanging="360"/>
      </w:pPr>
      <w:rPr>
        <w:rFonts w:hint="default"/>
      </w:rPr>
    </w:lvl>
    <w:lvl w:ilvl="1" w:tplc="88825D22" w:tentative="1">
      <w:start w:val="1"/>
      <w:numFmt w:val="lowerLetter"/>
      <w:lvlText w:val="%2."/>
      <w:lvlJc w:val="left"/>
      <w:pPr>
        <w:tabs>
          <w:tab w:val="num" w:pos="1440"/>
        </w:tabs>
        <w:ind w:left="1440" w:hanging="360"/>
      </w:pPr>
    </w:lvl>
    <w:lvl w:ilvl="2" w:tplc="7EBC4ED8" w:tentative="1">
      <w:start w:val="1"/>
      <w:numFmt w:val="lowerRoman"/>
      <w:lvlText w:val="%3."/>
      <w:lvlJc w:val="right"/>
      <w:pPr>
        <w:tabs>
          <w:tab w:val="num" w:pos="2160"/>
        </w:tabs>
        <w:ind w:left="2160" w:hanging="180"/>
      </w:pPr>
    </w:lvl>
    <w:lvl w:ilvl="3" w:tplc="04A69FC0" w:tentative="1">
      <w:start w:val="1"/>
      <w:numFmt w:val="decimal"/>
      <w:lvlText w:val="%4."/>
      <w:lvlJc w:val="left"/>
      <w:pPr>
        <w:tabs>
          <w:tab w:val="num" w:pos="2880"/>
        </w:tabs>
        <w:ind w:left="2880" w:hanging="360"/>
      </w:pPr>
    </w:lvl>
    <w:lvl w:ilvl="4" w:tplc="F92CB6AA" w:tentative="1">
      <w:start w:val="1"/>
      <w:numFmt w:val="lowerLetter"/>
      <w:lvlText w:val="%5."/>
      <w:lvlJc w:val="left"/>
      <w:pPr>
        <w:tabs>
          <w:tab w:val="num" w:pos="3600"/>
        </w:tabs>
        <w:ind w:left="3600" w:hanging="360"/>
      </w:pPr>
    </w:lvl>
    <w:lvl w:ilvl="5" w:tplc="3168E584" w:tentative="1">
      <w:start w:val="1"/>
      <w:numFmt w:val="lowerRoman"/>
      <w:lvlText w:val="%6."/>
      <w:lvlJc w:val="right"/>
      <w:pPr>
        <w:tabs>
          <w:tab w:val="num" w:pos="4320"/>
        </w:tabs>
        <w:ind w:left="4320" w:hanging="180"/>
      </w:pPr>
    </w:lvl>
    <w:lvl w:ilvl="6" w:tplc="B5CE42C2" w:tentative="1">
      <w:start w:val="1"/>
      <w:numFmt w:val="decimal"/>
      <w:lvlText w:val="%7."/>
      <w:lvlJc w:val="left"/>
      <w:pPr>
        <w:tabs>
          <w:tab w:val="num" w:pos="5040"/>
        </w:tabs>
        <w:ind w:left="5040" w:hanging="360"/>
      </w:pPr>
    </w:lvl>
    <w:lvl w:ilvl="7" w:tplc="64F0DD6E" w:tentative="1">
      <w:start w:val="1"/>
      <w:numFmt w:val="lowerLetter"/>
      <w:lvlText w:val="%8."/>
      <w:lvlJc w:val="left"/>
      <w:pPr>
        <w:tabs>
          <w:tab w:val="num" w:pos="5760"/>
        </w:tabs>
        <w:ind w:left="5760" w:hanging="360"/>
      </w:pPr>
    </w:lvl>
    <w:lvl w:ilvl="8" w:tplc="46D4B756" w:tentative="1">
      <w:start w:val="1"/>
      <w:numFmt w:val="lowerRoman"/>
      <w:lvlText w:val="%9."/>
      <w:lvlJc w:val="right"/>
      <w:pPr>
        <w:tabs>
          <w:tab w:val="num" w:pos="6480"/>
        </w:tabs>
        <w:ind w:left="6480" w:hanging="180"/>
      </w:pPr>
    </w:lvl>
  </w:abstractNum>
  <w:abstractNum w:abstractNumId="2" w15:restartNumberingAfterBreak="0">
    <w:nsid w:val="22E27DD9"/>
    <w:multiLevelType w:val="hybridMultilevel"/>
    <w:tmpl w:val="75DC1E94"/>
    <w:lvl w:ilvl="0" w:tplc="DA7EA4DE">
      <w:start w:val="1"/>
      <w:numFmt w:val="decimal"/>
      <w:lvlText w:val="%1."/>
      <w:lvlJc w:val="left"/>
      <w:pPr>
        <w:tabs>
          <w:tab w:val="num" w:pos="720"/>
        </w:tabs>
        <w:ind w:left="720" w:hanging="360"/>
      </w:pPr>
      <w:rPr>
        <w:rFonts w:hint="default"/>
      </w:rPr>
    </w:lvl>
    <w:lvl w:ilvl="1" w:tplc="5E0C77FA">
      <w:start w:val="1"/>
      <w:numFmt w:val="bullet"/>
      <w:lvlText w:val=""/>
      <w:lvlJc w:val="left"/>
      <w:pPr>
        <w:tabs>
          <w:tab w:val="num" w:pos="1440"/>
        </w:tabs>
        <w:ind w:left="1440" w:hanging="360"/>
      </w:pPr>
      <w:rPr>
        <w:rFonts w:ascii="Symbol" w:hAnsi="Symbol" w:hint="default"/>
      </w:rPr>
    </w:lvl>
    <w:lvl w:ilvl="2" w:tplc="32762C2C" w:tentative="1">
      <w:start w:val="1"/>
      <w:numFmt w:val="lowerRoman"/>
      <w:lvlText w:val="%3."/>
      <w:lvlJc w:val="right"/>
      <w:pPr>
        <w:tabs>
          <w:tab w:val="num" w:pos="2160"/>
        </w:tabs>
        <w:ind w:left="2160" w:hanging="180"/>
      </w:pPr>
    </w:lvl>
    <w:lvl w:ilvl="3" w:tplc="159EAC40" w:tentative="1">
      <w:start w:val="1"/>
      <w:numFmt w:val="decimal"/>
      <w:lvlText w:val="%4."/>
      <w:lvlJc w:val="left"/>
      <w:pPr>
        <w:tabs>
          <w:tab w:val="num" w:pos="2880"/>
        </w:tabs>
        <w:ind w:left="2880" w:hanging="360"/>
      </w:pPr>
    </w:lvl>
    <w:lvl w:ilvl="4" w:tplc="ACC24232" w:tentative="1">
      <w:start w:val="1"/>
      <w:numFmt w:val="lowerLetter"/>
      <w:lvlText w:val="%5."/>
      <w:lvlJc w:val="left"/>
      <w:pPr>
        <w:tabs>
          <w:tab w:val="num" w:pos="3600"/>
        </w:tabs>
        <w:ind w:left="3600" w:hanging="360"/>
      </w:pPr>
    </w:lvl>
    <w:lvl w:ilvl="5" w:tplc="D284B2F6" w:tentative="1">
      <w:start w:val="1"/>
      <w:numFmt w:val="lowerRoman"/>
      <w:lvlText w:val="%6."/>
      <w:lvlJc w:val="right"/>
      <w:pPr>
        <w:tabs>
          <w:tab w:val="num" w:pos="4320"/>
        </w:tabs>
        <w:ind w:left="4320" w:hanging="180"/>
      </w:pPr>
    </w:lvl>
    <w:lvl w:ilvl="6" w:tplc="376A5E62" w:tentative="1">
      <w:start w:val="1"/>
      <w:numFmt w:val="decimal"/>
      <w:lvlText w:val="%7."/>
      <w:lvlJc w:val="left"/>
      <w:pPr>
        <w:tabs>
          <w:tab w:val="num" w:pos="5040"/>
        </w:tabs>
        <w:ind w:left="5040" w:hanging="360"/>
      </w:pPr>
    </w:lvl>
    <w:lvl w:ilvl="7" w:tplc="3B42A90E" w:tentative="1">
      <w:start w:val="1"/>
      <w:numFmt w:val="lowerLetter"/>
      <w:lvlText w:val="%8."/>
      <w:lvlJc w:val="left"/>
      <w:pPr>
        <w:tabs>
          <w:tab w:val="num" w:pos="5760"/>
        </w:tabs>
        <w:ind w:left="5760" w:hanging="360"/>
      </w:pPr>
    </w:lvl>
    <w:lvl w:ilvl="8" w:tplc="14D82A3E" w:tentative="1">
      <w:start w:val="1"/>
      <w:numFmt w:val="lowerRoman"/>
      <w:lvlText w:val="%9."/>
      <w:lvlJc w:val="right"/>
      <w:pPr>
        <w:tabs>
          <w:tab w:val="num" w:pos="6480"/>
        </w:tabs>
        <w:ind w:left="6480" w:hanging="180"/>
      </w:pPr>
    </w:lvl>
  </w:abstractNum>
  <w:abstractNum w:abstractNumId="3" w15:restartNumberingAfterBreak="0">
    <w:nsid w:val="4A265C9B"/>
    <w:multiLevelType w:val="hybridMultilevel"/>
    <w:tmpl w:val="2F5C5708"/>
    <w:lvl w:ilvl="0" w:tplc="26D8A74A">
      <w:start w:val="1"/>
      <w:numFmt w:val="decimal"/>
      <w:lvlText w:val="%1."/>
      <w:lvlJc w:val="left"/>
      <w:pPr>
        <w:tabs>
          <w:tab w:val="num" w:pos="720"/>
        </w:tabs>
        <w:ind w:left="720" w:hanging="360"/>
      </w:pPr>
      <w:rPr>
        <w:rFonts w:hint="default"/>
      </w:rPr>
    </w:lvl>
    <w:lvl w:ilvl="1" w:tplc="6786E5A4" w:tentative="1">
      <w:start w:val="1"/>
      <w:numFmt w:val="lowerLetter"/>
      <w:lvlText w:val="%2."/>
      <w:lvlJc w:val="left"/>
      <w:pPr>
        <w:tabs>
          <w:tab w:val="num" w:pos="1440"/>
        </w:tabs>
        <w:ind w:left="1440" w:hanging="360"/>
      </w:pPr>
    </w:lvl>
    <w:lvl w:ilvl="2" w:tplc="477A749A" w:tentative="1">
      <w:start w:val="1"/>
      <w:numFmt w:val="lowerRoman"/>
      <w:lvlText w:val="%3."/>
      <w:lvlJc w:val="right"/>
      <w:pPr>
        <w:tabs>
          <w:tab w:val="num" w:pos="2160"/>
        </w:tabs>
        <w:ind w:left="2160" w:hanging="180"/>
      </w:pPr>
    </w:lvl>
    <w:lvl w:ilvl="3" w:tplc="D6342DBE" w:tentative="1">
      <w:start w:val="1"/>
      <w:numFmt w:val="decimal"/>
      <w:lvlText w:val="%4."/>
      <w:lvlJc w:val="left"/>
      <w:pPr>
        <w:tabs>
          <w:tab w:val="num" w:pos="2880"/>
        </w:tabs>
        <w:ind w:left="2880" w:hanging="360"/>
      </w:pPr>
    </w:lvl>
    <w:lvl w:ilvl="4" w:tplc="308CC6DE" w:tentative="1">
      <w:start w:val="1"/>
      <w:numFmt w:val="lowerLetter"/>
      <w:lvlText w:val="%5."/>
      <w:lvlJc w:val="left"/>
      <w:pPr>
        <w:tabs>
          <w:tab w:val="num" w:pos="3600"/>
        </w:tabs>
        <w:ind w:left="3600" w:hanging="360"/>
      </w:pPr>
    </w:lvl>
    <w:lvl w:ilvl="5" w:tplc="D8C6B534" w:tentative="1">
      <w:start w:val="1"/>
      <w:numFmt w:val="lowerRoman"/>
      <w:lvlText w:val="%6."/>
      <w:lvlJc w:val="right"/>
      <w:pPr>
        <w:tabs>
          <w:tab w:val="num" w:pos="4320"/>
        </w:tabs>
        <w:ind w:left="4320" w:hanging="180"/>
      </w:pPr>
    </w:lvl>
    <w:lvl w:ilvl="6" w:tplc="230A8E70" w:tentative="1">
      <w:start w:val="1"/>
      <w:numFmt w:val="decimal"/>
      <w:lvlText w:val="%7."/>
      <w:lvlJc w:val="left"/>
      <w:pPr>
        <w:tabs>
          <w:tab w:val="num" w:pos="5040"/>
        </w:tabs>
        <w:ind w:left="5040" w:hanging="360"/>
      </w:pPr>
    </w:lvl>
    <w:lvl w:ilvl="7" w:tplc="E4A29D80" w:tentative="1">
      <w:start w:val="1"/>
      <w:numFmt w:val="lowerLetter"/>
      <w:lvlText w:val="%8."/>
      <w:lvlJc w:val="left"/>
      <w:pPr>
        <w:tabs>
          <w:tab w:val="num" w:pos="5760"/>
        </w:tabs>
        <w:ind w:left="5760" w:hanging="360"/>
      </w:pPr>
    </w:lvl>
    <w:lvl w:ilvl="8" w:tplc="DE448B7A" w:tentative="1">
      <w:start w:val="1"/>
      <w:numFmt w:val="lowerRoman"/>
      <w:lvlText w:val="%9."/>
      <w:lvlJc w:val="right"/>
      <w:pPr>
        <w:tabs>
          <w:tab w:val="num" w:pos="6480"/>
        </w:tabs>
        <w:ind w:left="6480" w:hanging="180"/>
      </w:pPr>
    </w:lvl>
  </w:abstractNum>
  <w:abstractNum w:abstractNumId="4" w15:restartNumberingAfterBreak="0">
    <w:nsid w:val="4CD9560F"/>
    <w:multiLevelType w:val="hybridMultilevel"/>
    <w:tmpl w:val="77905C14"/>
    <w:lvl w:ilvl="0" w:tplc="DEF860F0">
      <w:numFmt w:val="bullet"/>
      <w:lvlText w:val=""/>
      <w:lvlJc w:val="left"/>
      <w:pPr>
        <w:tabs>
          <w:tab w:val="num" w:pos="720"/>
        </w:tabs>
        <w:ind w:left="720" w:hanging="360"/>
      </w:pPr>
      <w:rPr>
        <w:rFonts w:ascii="Symbol" w:eastAsia="Times New Roman" w:hAnsi="Symbol" w:cs="Times New Roman" w:hint="default"/>
      </w:rPr>
    </w:lvl>
    <w:lvl w:ilvl="1" w:tplc="706C5468" w:tentative="1">
      <w:start w:val="1"/>
      <w:numFmt w:val="bullet"/>
      <w:lvlText w:val="o"/>
      <w:lvlJc w:val="left"/>
      <w:pPr>
        <w:tabs>
          <w:tab w:val="num" w:pos="1440"/>
        </w:tabs>
        <w:ind w:left="1440" w:hanging="360"/>
      </w:pPr>
      <w:rPr>
        <w:rFonts w:ascii="Courier New" w:hAnsi="Courier New" w:cs="Courier New" w:hint="default"/>
      </w:rPr>
    </w:lvl>
    <w:lvl w:ilvl="2" w:tplc="9F9E1858" w:tentative="1">
      <w:start w:val="1"/>
      <w:numFmt w:val="bullet"/>
      <w:lvlText w:val=""/>
      <w:lvlJc w:val="left"/>
      <w:pPr>
        <w:tabs>
          <w:tab w:val="num" w:pos="2160"/>
        </w:tabs>
        <w:ind w:left="2160" w:hanging="360"/>
      </w:pPr>
      <w:rPr>
        <w:rFonts w:ascii="Wingdings" w:hAnsi="Wingdings" w:hint="default"/>
      </w:rPr>
    </w:lvl>
    <w:lvl w:ilvl="3" w:tplc="349A4350" w:tentative="1">
      <w:start w:val="1"/>
      <w:numFmt w:val="bullet"/>
      <w:lvlText w:val=""/>
      <w:lvlJc w:val="left"/>
      <w:pPr>
        <w:tabs>
          <w:tab w:val="num" w:pos="2880"/>
        </w:tabs>
        <w:ind w:left="2880" w:hanging="360"/>
      </w:pPr>
      <w:rPr>
        <w:rFonts w:ascii="Symbol" w:hAnsi="Symbol" w:hint="default"/>
      </w:rPr>
    </w:lvl>
    <w:lvl w:ilvl="4" w:tplc="CC706E3A" w:tentative="1">
      <w:start w:val="1"/>
      <w:numFmt w:val="bullet"/>
      <w:lvlText w:val="o"/>
      <w:lvlJc w:val="left"/>
      <w:pPr>
        <w:tabs>
          <w:tab w:val="num" w:pos="3600"/>
        </w:tabs>
        <w:ind w:left="3600" w:hanging="360"/>
      </w:pPr>
      <w:rPr>
        <w:rFonts w:ascii="Courier New" w:hAnsi="Courier New" w:cs="Courier New" w:hint="default"/>
      </w:rPr>
    </w:lvl>
    <w:lvl w:ilvl="5" w:tplc="46161648" w:tentative="1">
      <w:start w:val="1"/>
      <w:numFmt w:val="bullet"/>
      <w:lvlText w:val=""/>
      <w:lvlJc w:val="left"/>
      <w:pPr>
        <w:tabs>
          <w:tab w:val="num" w:pos="4320"/>
        </w:tabs>
        <w:ind w:left="4320" w:hanging="360"/>
      </w:pPr>
      <w:rPr>
        <w:rFonts w:ascii="Wingdings" w:hAnsi="Wingdings" w:hint="default"/>
      </w:rPr>
    </w:lvl>
    <w:lvl w:ilvl="6" w:tplc="1A14F000" w:tentative="1">
      <w:start w:val="1"/>
      <w:numFmt w:val="bullet"/>
      <w:lvlText w:val=""/>
      <w:lvlJc w:val="left"/>
      <w:pPr>
        <w:tabs>
          <w:tab w:val="num" w:pos="5040"/>
        </w:tabs>
        <w:ind w:left="5040" w:hanging="360"/>
      </w:pPr>
      <w:rPr>
        <w:rFonts w:ascii="Symbol" w:hAnsi="Symbol" w:hint="default"/>
      </w:rPr>
    </w:lvl>
    <w:lvl w:ilvl="7" w:tplc="D612EAF4" w:tentative="1">
      <w:start w:val="1"/>
      <w:numFmt w:val="bullet"/>
      <w:lvlText w:val="o"/>
      <w:lvlJc w:val="left"/>
      <w:pPr>
        <w:tabs>
          <w:tab w:val="num" w:pos="5760"/>
        </w:tabs>
        <w:ind w:left="5760" w:hanging="360"/>
      </w:pPr>
      <w:rPr>
        <w:rFonts w:ascii="Courier New" w:hAnsi="Courier New" w:cs="Courier New" w:hint="default"/>
      </w:rPr>
    </w:lvl>
    <w:lvl w:ilvl="8" w:tplc="445E382E"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20E62B4"/>
    <w:multiLevelType w:val="hybridMultilevel"/>
    <w:tmpl w:val="CC1491E6"/>
    <w:lvl w:ilvl="0" w:tplc="928EFC8A">
      <w:start w:val="1"/>
      <w:numFmt w:val="bullet"/>
      <w:lvlText w:val=""/>
      <w:lvlJc w:val="left"/>
      <w:pPr>
        <w:ind w:left="720" w:hanging="360"/>
      </w:pPr>
      <w:rPr>
        <w:rFonts w:ascii="Symbol" w:hAnsi="Symbol" w:hint="default"/>
      </w:rPr>
    </w:lvl>
    <w:lvl w:ilvl="1" w:tplc="EAD231E2" w:tentative="1">
      <w:start w:val="1"/>
      <w:numFmt w:val="bullet"/>
      <w:lvlText w:val="o"/>
      <w:lvlJc w:val="left"/>
      <w:pPr>
        <w:ind w:left="1440" w:hanging="360"/>
      </w:pPr>
      <w:rPr>
        <w:rFonts w:ascii="Courier New" w:hAnsi="Courier New" w:cs="Courier New" w:hint="default"/>
      </w:rPr>
    </w:lvl>
    <w:lvl w:ilvl="2" w:tplc="362CABB4" w:tentative="1">
      <w:start w:val="1"/>
      <w:numFmt w:val="bullet"/>
      <w:lvlText w:val=""/>
      <w:lvlJc w:val="left"/>
      <w:pPr>
        <w:ind w:left="2160" w:hanging="360"/>
      </w:pPr>
      <w:rPr>
        <w:rFonts w:ascii="Wingdings" w:hAnsi="Wingdings" w:hint="default"/>
      </w:rPr>
    </w:lvl>
    <w:lvl w:ilvl="3" w:tplc="AEE4F9D8" w:tentative="1">
      <w:start w:val="1"/>
      <w:numFmt w:val="bullet"/>
      <w:lvlText w:val=""/>
      <w:lvlJc w:val="left"/>
      <w:pPr>
        <w:ind w:left="2880" w:hanging="360"/>
      </w:pPr>
      <w:rPr>
        <w:rFonts w:ascii="Symbol" w:hAnsi="Symbol" w:hint="default"/>
      </w:rPr>
    </w:lvl>
    <w:lvl w:ilvl="4" w:tplc="5C8866D8" w:tentative="1">
      <w:start w:val="1"/>
      <w:numFmt w:val="bullet"/>
      <w:lvlText w:val="o"/>
      <w:lvlJc w:val="left"/>
      <w:pPr>
        <w:ind w:left="3600" w:hanging="360"/>
      </w:pPr>
      <w:rPr>
        <w:rFonts w:ascii="Courier New" w:hAnsi="Courier New" w:cs="Courier New" w:hint="default"/>
      </w:rPr>
    </w:lvl>
    <w:lvl w:ilvl="5" w:tplc="CB8C6F5A" w:tentative="1">
      <w:start w:val="1"/>
      <w:numFmt w:val="bullet"/>
      <w:lvlText w:val=""/>
      <w:lvlJc w:val="left"/>
      <w:pPr>
        <w:ind w:left="4320" w:hanging="360"/>
      </w:pPr>
      <w:rPr>
        <w:rFonts w:ascii="Wingdings" w:hAnsi="Wingdings" w:hint="default"/>
      </w:rPr>
    </w:lvl>
    <w:lvl w:ilvl="6" w:tplc="2E34D3B2" w:tentative="1">
      <w:start w:val="1"/>
      <w:numFmt w:val="bullet"/>
      <w:lvlText w:val=""/>
      <w:lvlJc w:val="left"/>
      <w:pPr>
        <w:ind w:left="5040" w:hanging="360"/>
      </w:pPr>
      <w:rPr>
        <w:rFonts w:ascii="Symbol" w:hAnsi="Symbol" w:hint="default"/>
      </w:rPr>
    </w:lvl>
    <w:lvl w:ilvl="7" w:tplc="FC66694E" w:tentative="1">
      <w:start w:val="1"/>
      <w:numFmt w:val="bullet"/>
      <w:lvlText w:val="o"/>
      <w:lvlJc w:val="left"/>
      <w:pPr>
        <w:ind w:left="5760" w:hanging="360"/>
      </w:pPr>
      <w:rPr>
        <w:rFonts w:ascii="Courier New" w:hAnsi="Courier New" w:cs="Courier New" w:hint="default"/>
      </w:rPr>
    </w:lvl>
    <w:lvl w:ilvl="8" w:tplc="5F1AEC24"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4"/>
  </w:num>
  <w:num w:numId="4">
    <w:abstractNumId w:val="3"/>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Q8ad0bAFk9Bdf52wmR6ngxfPqbFxD81dimHnhfkUg8OOrjUfp4bSXldO7fKmvvHDRKBf95bpqrNtwFj985NUVQ==" w:salt="xdhpkJhUVtdod2l5GJW3Ag=="/>
  <w:defaultTabStop w:val="708"/>
  <w:hyphenationZone w:val="425"/>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701F"/>
    <w:rsid w:val="00005882"/>
    <w:rsid w:val="000C12D5"/>
    <w:rsid w:val="00140CD7"/>
    <w:rsid w:val="0034024C"/>
    <w:rsid w:val="006D71A6"/>
    <w:rsid w:val="0088701F"/>
    <w:rsid w:val="009615E8"/>
    <w:rsid w:val="00DA0A34"/>
    <w:rsid w:val="00F9019D"/>
  </w:rsids>
  <m:mathPr>
    <m:mathFont m:val="Cambria Math"/>
    <m:brkBin m:val="before"/>
    <m:brkBinSub m:val="--"/>
    <m:smallFrac m:val="0"/>
    <m:dispDef/>
    <m:lMargin m:val="0"/>
    <m:rMargin m:val="0"/>
    <m:defJc m:val="centerGroup"/>
    <m:wrapRight/>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DD1F2C"/>
  <w15:docId w15:val="{031D8F14-D951-4D86-8D60-9808CB52B7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26A8"/>
    <w:pPr>
      <w:widowControl w:val="0"/>
    </w:pPr>
    <w:rPr>
      <w:rFonts w:ascii="Arial" w:hAnsi="Arial"/>
      <w:sz w:val="24"/>
      <w:lang w:val="es-ES" w:eastAsia="es-ES"/>
    </w:rPr>
  </w:style>
  <w:style w:type="paragraph" w:styleId="Ttulo2">
    <w:name w:val="heading 2"/>
    <w:basedOn w:val="Normal"/>
    <w:next w:val="Normal"/>
    <w:link w:val="Ttulo2Car"/>
    <w:qFormat/>
    <w:rsid w:val="00747F59"/>
    <w:pPr>
      <w:keepNext/>
      <w:spacing w:before="240" w:after="60"/>
      <w:outlineLvl w:val="1"/>
    </w:pPr>
    <w:rPr>
      <w:rFonts w:ascii="Calibri" w:eastAsia="MS Gothic" w:hAnsi="Calibri"/>
      <w:b/>
      <w:bCs/>
      <w:i/>
      <w:iCs/>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 2,Haut de page,articulo,encabezado"/>
    <w:basedOn w:val="Normal"/>
    <w:link w:val="EncabezadoCar"/>
    <w:pPr>
      <w:tabs>
        <w:tab w:val="center" w:pos="4252"/>
        <w:tab w:val="right" w:pos="8504"/>
      </w:tabs>
    </w:pPr>
    <w:rPr>
      <w:rFonts w:ascii="Times New Roman" w:hAnsi="Times New Roman"/>
      <w:szCs w:val="24"/>
    </w:rPr>
  </w:style>
  <w:style w:type="paragraph" w:styleId="Piedepgina">
    <w:name w:val="footer"/>
    <w:basedOn w:val="Normal"/>
    <w:link w:val="PiedepginaCar"/>
    <w:uiPriority w:val="99"/>
    <w:pPr>
      <w:tabs>
        <w:tab w:val="center" w:pos="4252"/>
        <w:tab w:val="right" w:pos="8504"/>
      </w:tabs>
    </w:pPr>
  </w:style>
  <w:style w:type="character" w:customStyle="1" w:styleId="EncabezadoCar">
    <w:name w:val="Encabezado Car"/>
    <w:aliases w:val="Encabezado 2 Car,Haut de page Car,articulo Car,encabezado Car"/>
    <w:link w:val="Encabezado"/>
    <w:rsid w:val="00A026A8"/>
    <w:rPr>
      <w:sz w:val="24"/>
      <w:szCs w:val="24"/>
      <w:lang w:val="es-ES" w:eastAsia="es-ES" w:bidi="ar-SA"/>
    </w:rPr>
  </w:style>
  <w:style w:type="character" w:styleId="Hipervnculo">
    <w:name w:val="Hyperlink"/>
    <w:rsid w:val="00A026A8"/>
    <w:rPr>
      <w:color w:val="0000FF"/>
      <w:u w:val="single"/>
    </w:rPr>
  </w:style>
  <w:style w:type="character" w:styleId="nfasis">
    <w:name w:val="Emphasis"/>
    <w:qFormat/>
    <w:rsid w:val="0014576D"/>
    <w:rPr>
      <w:i/>
      <w:iCs/>
    </w:rPr>
  </w:style>
  <w:style w:type="character" w:customStyle="1" w:styleId="Ttulo2Car">
    <w:name w:val="Título 2 Car"/>
    <w:link w:val="Ttulo2"/>
    <w:rsid w:val="00747F59"/>
    <w:rPr>
      <w:rFonts w:ascii="Calibri" w:eastAsia="MS Gothic" w:hAnsi="Calibri" w:cs="Times New Roman"/>
      <w:b/>
      <w:bCs/>
      <w:i/>
      <w:iCs/>
      <w:sz w:val="28"/>
      <w:szCs w:val="28"/>
      <w:lang w:val="es-ES" w:eastAsia="es-ES"/>
    </w:rPr>
  </w:style>
  <w:style w:type="character" w:customStyle="1" w:styleId="PiedepginaCar">
    <w:name w:val="Pie de página Car"/>
    <w:link w:val="Piedepgina"/>
    <w:uiPriority w:val="99"/>
    <w:rsid w:val="00D54DEA"/>
    <w:rPr>
      <w:rFonts w:ascii="Arial" w:hAnsi="Arial"/>
      <w:sz w:val="24"/>
      <w:lang w:val="es-ES" w:eastAsia="es-ES"/>
    </w:rPr>
  </w:style>
  <w:style w:type="paragraph" w:styleId="Textodeglobo">
    <w:name w:val="Balloon Text"/>
    <w:basedOn w:val="Normal"/>
    <w:link w:val="TextodegloboCar"/>
    <w:rsid w:val="00D36D57"/>
    <w:rPr>
      <w:rFonts w:ascii="Tahoma" w:hAnsi="Tahoma" w:cs="Tahoma"/>
      <w:sz w:val="16"/>
      <w:szCs w:val="16"/>
    </w:rPr>
  </w:style>
  <w:style w:type="character" w:customStyle="1" w:styleId="TextodegloboCar">
    <w:name w:val="Texto de globo Car"/>
    <w:link w:val="Textodeglobo"/>
    <w:rsid w:val="00D36D57"/>
    <w:rPr>
      <w:rFonts w:ascii="Tahoma" w:hAnsi="Tahoma" w:cs="Tahoma"/>
      <w:sz w:val="16"/>
      <w:szCs w:val="16"/>
      <w:lang w:val="es-ES" w:eastAsia="es-ES"/>
    </w:rPr>
  </w:style>
  <w:style w:type="table" w:styleId="Tablaconcuadrcula">
    <w:name w:val="Table Grid"/>
    <w:basedOn w:val="Tablanormal"/>
    <w:uiPriority w:val="59"/>
    <w:rsid w:val="0077117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aCC">
    <w:name w:val="Lista CC."/>
    <w:basedOn w:val="Normal"/>
    <w:rsid w:val="00FE00D9"/>
  </w:style>
  <w:style w:type="paragraph" w:styleId="Textoindependiente">
    <w:name w:val="Body Text"/>
    <w:basedOn w:val="Normal"/>
    <w:link w:val="TextoindependienteCar"/>
    <w:rsid w:val="00FE00D9"/>
    <w:pPr>
      <w:spacing w:after="120"/>
    </w:pPr>
  </w:style>
  <w:style w:type="character" w:customStyle="1" w:styleId="TextoindependienteCar">
    <w:name w:val="Texto independiente Car"/>
    <w:link w:val="Textoindependiente"/>
    <w:rsid w:val="00FE00D9"/>
    <w:rPr>
      <w:rFonts w:ascii="Arial" w:hAnsi="Arial"/>
      <w:sz w:val="24"/>
    </w:rPr>
  </w:style>
  <w:style w:type="paragraph" w:customStyle="1" w:styleId="Caracteresenmarcados">
    <w:name w:val="Caracteres enmarcados"/>
    <w:basedOn w:val="Normal"/>
    <w:rsid w:val="00FE00D9"/>
  </w:style>
  <w:style w:type="paragraph" w:styleId="Prrafodelista">
    <w:name w:val="List Paragraph"/>
    <w:basedOn w:val="Normal"/>
    <w:uiPriority w:val="34"/>
    <w:qFormat/>
    <w:rsid w:val="001C26F5"/>
    <w:pPr>
      <w:widowControl/>
      <w:ind w:left="720"/>
      <w:contextualSpacing/>
      <w:jc w:val="both"/>
    </w:pPr>
    <w:rPr>
      <w:lang w:val="es-CO"/>
    </w:rPr>
  </w:style>
  <w:style w:type="character" w:customStyle="1" w:styleId="Mencinsinresolver1">
    <w:name w:val="Mención sin resolver1"/>
    <w:basedOn w:val="Fuentedeprrafopredeter"/>
    <w:uiPriority w:val="99"/>
    <w:semiHidden/>
    <w:unhideWhenUsed/>
    <w:rsid w:val="003A1CCE"/>
    <w:rPr>
      <w:color w:val="605E5C"/>
      <w:shd w:val="clear" w:color="auto" w:fill="E1DFDD"/>
    </w:rPr>
  </w:style>
  <w:style w:type="paragraph" w:styleId="NormalWeb">
    <w:name w:val="Normal (Web)"/>
    <w:basedOn w:val="Normal"/>
    <w:uiPriority w:val="99"/>
    <w:unhideWhenUsed/>
    <w:rsid w:val="009271DB"/>
    <w:pPr>
      <w:widowControl/>
      <w:spacing w:before="100" w:beforeAutospacing="1" w:after="100" w:afterAutospacing="1"/>
    </w:pPr>
    <w:rPr>
      <w:rFonts w:ascii="Times New Roman" w:hAnsi="Times New Roman"/>
      <w:szCs w:val="24"/>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orrespondencia@concejobogota.gov.co" TargetMode="External"/><Relationship Id="rId5" Type="http://schemas.openxmlformats.org/officeDocument/2006/relationships/webSettings" Target="webSettings.xml"/><Relationship Id="rId10" Type="http://schemas.openxmlformats.org/officeDocument/2006/relationships/hyperlink" Target="mailto:comision_tercera@concejobogota.gov.co"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8" Type="http://schemas.openxmlformats.org/officeDocument/2006/relationships/hyperlink" Target="http://www.sdp.gov.co" TargetMode="External"/><Relationship Id="rId3" Type="http://schemas.openxmlformats.org/officeDocument/2006/relationships/image" Target="media/image3.png"/><Relationship Id="rId7" Type="http://schemas.openxmlformats.org/officeDocument/2006/relationships/image" Target="media/image40.png"/><Relationship Id="rId2" Type="http://schemas.openxmlformats.org/officeDocument/2006/relationships/image" Target="media/image2.png"/><Relationship Id="rId1" Type="http://schemas.openxmlformats.org/officeDocument/2006/relationships/hyperlink" Target="http://www.sdp.gov.co/" TargetMode="External"/><Relationship Id="rId6" Type="http://schemas.openxmlformats.org/officeDocument/2006/relationships/image" Target="media/image30.png"/><Relationship Id="rId5" Type="http://schemas.openxmlformats.org/officeDocument/2006/relationships/image" Target="media/image20.png"/><Relationship Id="rId4"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6C4F77-383A-4478-BD05-4AFBF7D27F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4</Pages>
  <Words>1071</Words>
  <Characters>5892</Characters>
  <Application>Microsoft Office Word</Application>
  <DocSecurity>0</DocSecurity>
  <Lines>49</Lines>
  <Paragraphs>13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Asunto:</vt:lpstr>
      <vt:lpstr>Asunto:</vt:lpstr>
    </vt:vector>
  </TitlesOfParts>
  <Company>dapd</Company>
  <LinksUpToDate>false</LinksUpToDate>
  <CharactersWithSpaces>6950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Asunto:</dc:title>
  <dc:creator>hcontreras</dc:creator>
  <cp:lastModifiedBy>Claudia Beatriz Ramirez Arena</cp:lastModifiedBy>
  <cp:revision>29</cp:revision>
  <cp:lastPrinted>2011-05-10T21:36:00Z</cp:lastPrinted>
  <dcterms:created xsi:type="dcterms:W3CDTF">2020-05-19T20:02:00Z</dcterms:created>
  <dcterms:modified xsi:type="dcterms:W3CDTF">2024-12-05T23:22:00Z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1721396201344</vt:lpwstr>
  </property>
</Properties>
</file>